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4144B" w14:textId="3057C004" w:rsidR="00A7035B" w:rsidRPr="00A05F2E" w:rsidRDefault="00A7035B" w:rsidP="00A7035B">
      <w:pPr>
        <w:tabs>
          <w:tab w:val="center" w:pos="4536"/>
          <w:tab w:val="right" w:pos="7938"/>
          <w:tab w:val="right" w:pos="9639"/>
        </w:tabs>
        <w:ind w:right="2"/>
        <w:rPr>
          <w:rFonts w:ascii="Arial" w:hAnsi="Arial" w:cs="Arial"/>
          <w:b/>
          <w:bCs/>
          <w:sz w:val="20"/>
          <w:szCs w:val="20"/>
        </w:rPr>
      </w:pPr>
      <w:r w:rsidRPr="00AD1128">
        <w:rPr>
          <w:rFonts w:ascii="Arial" w:hAnsi="Arial" w:cs="Arial"/>
          <w:b/>
          <w:bCs/>
          <w:sz w:val="20"/>
          <w:szCs w:val="20"/>
        </w:rPr>
        <w:t>3GPP TSG RAN WG1 #106bis-e</w:t>
      </w:r>
      <w:r w:rsidRPr="00AD1128">
        <w:rPr>
          <w:rFonts w:ascii="Arial" w:hAnsi="Arial" w:cs="Arial"/>
          <w:b/>
          <w:bCs/>
          <w:sz w:val="20"/>
          <w:szCs w:val="20"/>
        </w:rPr>
        <w:tab/>
      </w:r>
      <w:r w:rsidRPr="00AD1128">
        <w:rPr>
          <w:rFonts w:ascii="Arial" w:hAnsi="Arial" w:cs="Arial"/>
          <w:b/>
          <w:bCs/>
          <w:sz w:val="20"/>
          <w:szCs w:val="20"/>
        </w:rPr>
        <w:tab/>
      </w:r>
      <w:r w:rsidRPr="00AD1128">
        <w:rPr>
          <w:rFonts w:ascii="Arial" w:hAnsi="Arial" w:cs="Arial"/>
          <w:b/>
          <w:bCs/>
          <w:sz w:val="20"/>
          <w:szCs w:val="20"/>
        </w:rPr>
        <w:tab/>
      </w:r>
      <w:r w:rsidR="00A05F2E" w:rsidRPr="00A05F2E">
        <w:rPr>
          <w:rFonts w:ascii="Arial" w:hAnsi="Arial" w:cs="Arial"/>
          <w:b/>
          <w:bCs/>
          <w:sz w:val="20"/>
          <w:szCs w:val="20"/>
        </w:rPr>
        <w:t>R1-2110056</w:t>
      </w:r>
    </w:p>
    <w:p w14:paraId="447B4D4C" w14:textId="77777777" w:rsidR="00A7035B" w:rsidRPr="00AD1128" w:rsidRDefault="00A7035B" w:rsidP="00A7035B">
      <w:pPr>
        <w:tabs>
          <w:tab w:val="center" w:pos="4536"/>
          <w:tab w:val="right" w:pos="9072"/>
        </w:tabs>
        <w:rPr>
          <w:rFonts w:ascii="Arial" w:eastAsia="MS Mincho" w:hAnsi="Arial" w:cs="Arial"/>
          <w:b/>
          <w:bCs/>
          <w:sz w:val="20"/>
          <w:szCs w:val="20"/>
          <w:lang w:eastAsia="ja-JP"/>
        </w:rPr>
      </w:pPr>
      <w:r w:rsidRPr="00AD1128">
        <w:rPr>
          <w:rFonts w:ascii="Arial" w:eastAsia="MS Mincho" w:hAnsi="Arial" w:cs="Arial"/>
          <w:b/>
          <w:bCs/>
          <w:sz w:val="20"/>
          <w:szCs w:val="20"/>
          <w:lang w:eastAsia="ja-JP"/>
        </w:rPr>
        <w:t>e-Meeting, October 11</w:t>
      </w:r>
      <w:r w:rsidRPr="00AD1128">
        <w:rPr>
          <w:rFonts w:ascii="Arial" w:eastAsia="MS Mincho" w:hAnsi="Arial" w:cs="Arial"/>
          <w:b/>
          <w:bCs/>
          <w:sz w:val="20"/>
          <w:szCs w:val="20"/>
          <w:vertAlign w:val="superscript"/>
          <w:lang w:eastAsia="ja-JP"/>
        </w:rPr>
        <w:t>th</w:t>
      </w:r>
      <w:r w:rsidRPr="00AD1128">
        <w:rPr>
          <w:rFonts w:ascii="Arial" w:eastAsia="MS Mincho" w:hAnsi="Arial" w:cs="Arial"/>
          <w:b/>
          <w:bCs/>
          <w:sz w:val="20"/>
          <w:szCs w:val="20"/>
          <w:lang w:eastAsia="ja-JP"/>
        </w:rPr>
        <w:t xml:space="preserve"> – 19</w:t>
      </w:r>
      <w:r w:rsidRPr="00AD1128">
        <w:rPr>
          <w:rFonts w:ascii="Arial" w:eastAsia="MS Mincho" w:hAnsi="Arial" w:cs="Arial"/>
          <w:b/>
          <w:bCs/>
          <w:sz w:val="20"/>
          <w:szCs w:val="20"/>
          <w:vertAlign w:val="superscript"/>
          <w:lang w:eastAsia="ja-JP"/>
        </w:rPr>
        <w:t>th</w:t>
      </w:r>
      <w:r w:rsidRPr="00AD1128">
        <w:rPr>
          <w:rFonts w:ascii="Arial" w:eastAsia="MS Mincho" w:hAnsi="Arial" w:cs="Arial"/>
          <w:b/>
          <w:bCs/>
          <w:sz w:val="20"/>
          <w:szCs w:val="20"/>
          <w:lang w:eastAsia="ja-JP"/>
        </w:rPr>
        <w:t>, 2021</w:t>
      </w:r>
    </w:p>
    <w:p w14:paraId="41CC52E6" w14:textId="77777777" w:rsidR="004D7024" w:rsidRPr="00AD1128" w:rsidRDefault="004D7024" w:rsidP="0025389B">
      <w:pPr>
        <w:tabs>
          <w:tab w:val="left" w:pos="1985"/>
        </w:tabs>
        <w:ind w:left="1652" w:hangingChars="823" w:hanging="1652"/>
        <w:rPr>
          <w:rFonts w:ascii="Arial" w:hAnsi="Arial" w:cs="Arial"/>
          <w:b/>
          <w:sz w:val="20"/>
          <w:szCs w:val="20"/>
        </w:rPr>
      </w:pPr>
    </w:p>
    <w:p w14:paraId="74071BAA" w14:textId="65BDEA24" w:rsidR="0025389B" w:rsidRPr="00AD1128" w:rsidRDefault="0025389B" w:rsidP="0025389B">
      <w:pPr>
        <w:tabs>
          <w:tab w:val="left" w:pos="1985"/>
        </w:tabs>
        <w:ind w:left="1652" w:hangingChars="823" w:hanging="1652"/>
        <w:rPr>
          <w:rFonts w:ascii="Arial" w:hAnsi="Arial" w:cs="Arial"/>
          <w:b/>
          <w:sz w:val="20"/>
          <w:szCs w:val="20"/>
          <w:lang w:val="en-US"/>
        </w:rPr>
      </w:pPr>
      <w:r w:rsidRPr="00AD1128">
        <w:rPr>
          <w:rFonts w:ascii="Arial" w:hAnsi="Arial" w:cs="Arial"/>
          <w:b/>
          <w:sz w:val="20"/>
          <w:szCs w:val="20"/>
        </w:rPr>
        <w:t>Agenda item:</w:t>
      </w:r>
      <w:r w:rsidRPr="00AD1128">
        <w:rPr>
          <w:rFonts w:ascii="Arial" w:hAnsi="Arial" w:cs="Arial"/>
          <w:b/>
          <w:sz w:val="20"/>
          <w:szCs w:val="20"/>
        </w:rPr>
        <w:tab/>
      </w:r>
      <w:bookmarkStart w:id="0" w:name="Source"/>
      <w:bookmarkEnd w:id="0"/>
      <w:r w:rsidR="008618C9" w:rsidRPr="00AD1128">
        <w:rPr>
          <w:rFonts w:ascii="Arial" w:hAnsi="Arial" w:cs="Arial"/>
          <w:b/>
          <w:sz w:val="20"/>
          <w:szCs w:val="20"/>
          <w:lang w:val="en-US"/>
        </w:rPr>
        <w:t>8</w:t>
      </w:r>
      <w:r w:rsidRPr="00AD1128">
        <w:rPr>
          <w:rFonts w:ascii="Arial" w:hAnsi="Arial" w:cs="Arial"/>
          <w:b/>
          <w:sz w:val="20"/>
          <w:szCs w:val="20"/>
        </w:rPr>
        <w:t>.</w:t>
      </w:r>
      <w:r w:rsidR="00806F8F" w:rsidRPr="00AD1128">
        <w:rPr>
          <w:rFonts w:ascii="Arial" w:hAnsi="Arial" w:cs="Arial"/>
          <w:b/>
          <w:sz w:val="20"/>
          <w:szCs w:val="20"/>
          <w:lang w:val="en-US"/>
        </w:rPr>
        <w:t>1</w:t>
      </w:r>
      <w:r w:rsidR="002359E6" w:rsidRPr="00AD1128">
        <w:rPr>
          <w:rFonts w:ascii="Arial" w:hAnsi="Arial" w:cs="Arial"/>
          <w:b/>
          <w:sz w:val="20"/>
          <w:szCs w:val="20"/>
          <w:lang w:val="en-US"/>
        </w:rPr>
        <w:t>2</w:t>
      </w:r>
      <w:r w:rsidRPr="00AD1128">
        <w:rPr>
          <w:rFonts w:ascii="Arial" w:hAnsi="Arial" w:cs="Arial"/>
          <w:b/>
          <w:sz w:val="20"/>
          <w:szCs w:val="20"/>
        </w:rPr>
        <w:t>.</w:t>
      </w:r>
      <w:r w:rsidR="00806F8F" w:rsidRPr="00AD1128">
        <w:rPr>
          <w:rFonts w:ascii="Arial" w:hAnsi="Arial" w:cs="Arial"/>
          <w:b/>
          <w:sz w:val="20"/>
          <w:szCs w:val="20"/>
          <w:lang w:val="en-US"/>
        </w:rPr>
        <w:t>1</w:t>
      </w:r>
    </w:p>
    <w:p w14:paraId="4FBD3315" w14:textId="3021D75C" w:rsidR="0025389B" w:rsidRPr="00AD1128" w:rsidRDefault="0025389B" w:rsidP="0025389B">
      <w:pPr>
        <w:tabs>
          <w:tab w:val="left" w:pos="1985"/>
        </w:tabs>
        <w:ind w:left="1985" w:hanging="1985"/>
        <w:rPr>
          <w:rFonts w:ascii="Arial" w:hAnsi="Arial" w:cs="Arial"/>
          <w:b/>
          <w:sz w:val="20"/>
          <w:szCs w:val="20"/>
        </w:rPr>
      </w:pPr>
      <w:r w:rsidRPr="00AD1128">
        <w:rPr>
          <w:rFonts w:ascii="Arial" w:hAnsi="Arial" w:cs="Arial"/>
          <w:b/>
          <w:sz w:val="20"/>
          <w:szCs w:val="20"/>
        </w:rPr>
        <w:t>Source:</w:t>
      </w:r>
      <w:r w:rsidR="00A05F2E">
        <w:rPr>
          <w:rFonts w:ascii="Arial" w:hAnsi="Arial" w:cs="Arial"/>
          <w:b/>
          <w:sz w:val="20"/>
          <w:szCs w:val="20"/>
          <w:lang w:val="en-US"/>
        </w:rPr>
        <w:t xml:space="preserve">                </w:t>
      </w:r>
      <w:r w:rsidRPr="00AD1128">
        <w:rPr>
          <w:rFonts w:ascii="Arial" w:hAnsi="Arial" w:cs="Arial"/>
          <w:b/>
          <w:sz w:val="20"/>
          <w:szCs w:val="20"/>
        </w:rPr>
        <w:t>Apple Inc.</w:t>
      </w:r>
    </w:p>
    <w:p w14:paraId="285D7CE1" w14:textId="62026021" w:rsidR="0025389B" w:rsidRPr="00AD1128" w:rsidRDefault="0025389B" w:rsidP="00827FEA">
      <w:pPr>
        <w:spacing w:after="60"/>
        <w:ind w:left="1985" w:hanging="1985"/>
        <w:rPr>
          <w:rFonts w:ascii="Arial" w:hAnsi="Arial" w:cs="Arial"/>
          <w:b/>
          <w:sz w:val="20"/>
          <w:szCs w:val="20"/>
        </w:rPr>
      </w:pPr>
      <w:r w:rsidRPr="00AD1128">
        <w:rPr>
          <w:rFonts w:ascii="Arial" w:hAnsi="Arial" w:cs="Arial"/>
          <w:b/>
          <w:sz w:val="20"/>
          <w:szCs w:val="20"/>
        </w:rPr>
        <w:t>Title:</w:t>
      </w:r>
      <w:r w:rsidR="00A05F2E">
        <w:rPr>
          <w:rFonts w:ascii="Arial" w:hAnsi="Arial" w:cs="Arial"/>
          <w:b/>
          <w:sz w:val="20"/>
          <w:szCs w:val="20"/>
          <w:lang w:val="en-US"/>
        </w:rPr>
        <w:t xml:space="preserve">                     </w:t>
      </w:r>
      <w:r w:rsidR="00806F8F" w:rsidRPr="00AD1128">
        <w:rPr>
          <w:rFonts w:ascii="Arial" w:hAnsi="Arial" w:cs="Arial"/>
          <w:b/>
          <w:sz w:val="20"/>
          <w:szCs w:val="20"/>
          <w:lang w:val="en-US"/>
        </w:rPr>
        <w:t>Discussion on group scheduling mechanism for RRC_</w:t>
      </w:r>
      <w:r w:rsidR="00EC0C5C" w:rsidRPr="00AD1128">
        <w:rPr>
          <w:rFonts w:ascii="Arial" w:hAnsi="Arial" w:cs="Arial"/>
          <w:b/>
          <w:sz w:val="20"/>
          <w:szCs w:val="20"/>
          <w:lang w:val="en-US"/>
        </w:rPr>
        <w:t>CONNECTED</w:t>
      </w:r>
      <w:r w:rsidR="00806F8F" w:rsidRPr="00AD1128">
        <w:rPr>
          <w:rFonts w:ascii="Arial" w:hAnsi="Arial" w:cs="Arial"/>
          <w:b/>
          <w:sz w:val="20"/>
          <w:szCs w:val="20"/>
          <w:lang w:val="en-US"/>
        </w:rPr>
        <w:t xml:space="preserve"> UEs</w:t>
      </w:r>
    </w:p>
    <w:p w14:paraId="258C8BD2" w14:textId="65BC76DE" w:rsidR="0025389B" w:rsidRPr="00AD1128" w:rsidRDefault="0025389B" w:rsidP="0025389B">
      <w:pPr>
        <w:tabs>
          <w:tab w:val="left" w:pos="1985"/>
        </w:tabs>
        <w:ind w:left="1652" w:hangingChars="823" w:hanging="1652"/>
        <w:rPr>
          <w:rFonts w:ascii="Arial" w:hAnsi="Arial" w:cs="Arial"/>
          <w:b/>
          <w:sz w:val="20"/>
          <w:szCs w:val="20"/>
        </w:rPr>
      </w:pPr>
      <w:r w:rsidRPr="00AD1128">
        <w:rPr>
          <w:rFonts w:ascii="Arial" w:hAnsi="Arial" w:cs="Arial"/>
          <w:b/>
          <w:sz w:val="20"/>
          <w:szCs w:val="20"/>
        </w:rPr>
        <w:t>Document for:</w:t>
      </w:r>
      <w:r w:rsidRPr="00AD1128">
        <w:rPr>
          <w:rFonts w:ascii="Arial" w:hAnsi="Arial" w:cs="Arial"/>
          <w:b/>
          <w:sz w:val="20"/>
          <w:szCs w:val="20"/>
        </w:rPr>
        <w:tab/>
      </w:r>
      <w:bookmarkStart w:id="1" w:name="DocumentFor"/>
      <w:bookmarkEnd w:id="1"/>
      <w:r w:rsidR="00AE70BC" w:rsidRPr="00AD1128">
        <w:rPr>
          <w:rFonts w:ascii="Arial" w:hAnsi="Arial" w:cs="Arial"/>
          <w:b/>
          <w:sz w:val="20"/>
          <w:szCs w:val="20"/>
          <w:lang w:val="en-US"/>
        </w:rPr>
        <w:t>Discussion/</w:t>
      </w:r>
      <w:r w:rsidR="00D802FA" w:rsidRPr="00AD1128">
        <w:rPr>
          <w:rFonts w:ascii="Arial" w:hAnsi="Arial" w:cs="Arial"/>
          <w:b/>
          <w:sz w:val="20"/>
          <w:szCs w:val="20"/>
          <w:lang w:val="en-US"/>
        </w:rPr>
        <w:t xml:space="preserve"> </w:t>
      </w:r>
      <w:r w:rsidRPr="00AD1128">
        <w:rPr>
          <w:rFonts w:ascii="Arial" w:hAnsi="Arial" w:cs="Arial"/>
          <w:b/>
          <w:sz w:val="20"/>
          <w:szCs w:val="20"/>
        </w:rPr>
        <w:t>Decision</w:t>
      </w:r>
    </w:p>
    <w:p w14:paraId="546CFCCA" w14:textId="77777777" w:rsidR="0025389B" w:rsidRPr="00AD1128" w:rsidRDefault="0025389B" w:rsidP="0025389B">
      <w:pPr>
        <w:pStyle w:val="Heading1"/>
        <w:rPr>
          <w:sz w:val="20"/>
        </w:rPr>
      </w:pPr>
      <w:r w:rsidRPr="00AD1128">
        <w:rPr>
          <w:sz w:val="20"/>
        </w:rPr>
        <w:t>Introduction</w:t>
      </w:r>
    </w:p>
    <w:p w14:paraId="742AC18C" w14:textId="4DDD6F1B" w:rsidR="0025389B" w:rsidRPr="00AD1128" w:rsidRDefault="0025389B" w:rsidP="0025389B">
      <w:pPr>
        <w:spacing w:after="120"/>
        <w:rPr>
          <w:color w:val="000000" w:themeColor="text1"/>
          <w:sz w:val="20"/>
          <w:szCs w:val="20"/>
          <w:lang w:val="en-US"/>
        </w:rPr>
      </w:pPr>
      <w:r w:rsidRPr="00AD1128">
        <w:rPr>
          <w:rFonts w:hint="eastAsia"/>
          <w:color w:val="000000" w:themeColor="text1"/>
          <w:sz w:val="20"/>
          <w:szCs w:val="20"/>
        </w:rPr>
        <w:t>In</w:t>
      </w:r>
      <w:r w:rsidRPr="00AD1128">
        <w:rPr>
          <w:color w:val="000000" w:themeColor="text1"/>
          <w:sz w:val="20"/>
          <w:szCs w:val="20"/>
        </w:rPr>
        <w:t xml:space="preserve"> </w:t>
      </w:r>
      <w:r w:rsidR="008618C9" w:rsidRPr="00AD1128">
        <w:rPr>
          <w:color w:val="000000" w:themeColor="text1"/>
          <w:sz w:val="20"/>
          <w:szCs w:val="20"/>
          <w:lang w:val="en-US"/>
        </w:rPr>
        <w:t xml:space="preserve">RAN#86 meeting, new </w:t>
      </w:r>
      <w:r w:rsidR="00FD71ED" w:rsidRPr="00AD1128">
        <w:rPr>
          <w:color w:val="000000" w:themeColor="text1"/>
          <w:sz w:val="20"/>
          <w:szCs w:val="20"/>
          <w:lang w:val="en-US"/>
        </w:rPr>
        <w:t>work</w:t>
      </w:r>
      <w:r w:rsidR="008618C9" w:rsidRPr="00AD1128">
        <w:rPr>
          <w:color w:val="000000" w:themeColor="text1"/>
          <w:sz w:val="20"/>
          <w:szCs w:val="20"/>
          <w:lang w:val="en-US"/>
        </w:rPr>
        <w:t xml:space="preserve"> item on </w:t>
      </w:r>
      <w:r w:rsidR="00FD71ED" w:rsidRPr="00AD1128">
        <w:rPr>
          <w:color w:val="000000" w:themeColor="text1"/>
          <w:sz w:val="20"/>
          <w:szCs w:val="20"/>
          <w:lang w:val="en-GB"/>
        </w:rPr>
        <w:t>NR Multicast and Broadcast Services</w:t>
      </w:r>
      <w:r w:rsidR="00FD71ED" w:rsidRPr="00AD1128">
        <w:rPr>
          <w:color w:val="000000" w:themeColor="text1"/>
          <w:sz w:val="20"/>
          <w:szCs w:val="20"/>
          <w:lang w:val="en-US"/>
        </w:rPr>
        <w:t xml:space="preserve"> </w:t>
      </w:r>
      <w:r w:rsidR="00C66594" w:rsidRPr="00AD1128">
        <w:rPr>
          <w:color w:val="000000" w:themeColor="text1"/>
          <w:sz w:val="20"/>
          <w:szCs w:val="20"/>
          <w:lang w:val="en-US"/>
        </w:rPr>
        <w:t>[1]</w:t>
      </w:r>
      <w:r w:rsidR="008618C9" w:rsidRPr="00AD1128">
        <w:rPr>
          <w:color w:val="000000" w:themeColor="text1"/>
          <w:sz w:val="20"/>
          <w:szCs w:val="20"/>
          <w:lang w:val="en-US"/>
        </w:rPr>
        <w:t xml:space="preserve"> was agreed. </w:t>
      </w:r>
      <w:r w:rsidR="00C66594" w:rsidRPr="00AD1128">
        <w:rPr>
          <w:color w:val="000000" w:themeColor="text1"/>
          <w:sz w:val="20"/>
          <w:szCs w:val="20"/>
          <w:lang w:val="en-US"/>
        </w:rPr>
        <w:t>Some of objectives of this study item are showing below,</w:t>
      </w:r>
    </w:p>
    <w:p w14:paraId="687B0343" w14:textId="77777777" w:rsidR="00FD71ED" w:rsidRPr="00AD1128" w:rsidRDefault="00FD71ED" w:rsidP="00242E5B">
      <w:pPr>
        <w:numPr>
          <w:ilvl w:val="0"/>
          <w:numId w:val="9"/>
        </w:numPr>
        <w:overflowPunct w:val="0"/>
        <w:autoSpaceDE w:val="0"/>
        <w:autoSpaceDN w:val="0"/>
        <w:adjustRightInd w:val="0"/>
        <w:spacing w:after="180"/>
        <w:ind w:right="-99"/>
        <w:textAlignment w:val="baseline"/>
        <w:rPr>
          <w:color w:val="000000"/>
          <w:sz w:val="20"/>
          <w:szCs w:val="20"/>
        </w:rPr>
      </w:pPr>
      <w:r w:rsidRPr="00AD1128">
        <w:rPr>
          <w:color w:val="000000"/>
          <w:sz w:val="20"/>
          <w:szCs w:val="20"/>
        </w:rPr>
        <w:t>Specify RAN basic functions for broadcast/multicast for UEs in RRC_CONNECTED state [RAN1, RAN2, RAN3]:</w:t>
      </w:r>
    </w:p>
    <w:p w14:paraId="5239019F" w14:textId="77777777" w:rsidR="00FD71ED" w:rsidRPr="00AD1128" w:rsidRDefault="00FD71ED" w:rsidP="00242E5B">
      <w:pPr>
        <w:numPr>
          <w:ilvl w:val="1"/>
          <w:numId w:val="9"/>
        </w:numPr>
        <w:overflowPunct w:val="0"/>
        <w:autoSpaceDE w:val="0"/>
        <w:autoSpaceDN w:val="0"/>
        <w:adjustRightInd w:val="0"/>
        <w:spacing w:after="180"/>
        <w:ind w:right="-99"/>
        <w:textAlignment w:val="baseline"/>
        <w:rPr>
          <w:color w:val="000000"/>
          <w:sz w:val="20"/>
          <w:szCs w:val="20"/>
        </w:rPr>
      </w:pPr>
      <w:r w:rsidRPr="00AD1128">
        <w:rPr>
          <w:color w:val="000000"/>
          <w:sz w:val="20"/>
          <w:szCs w:val="20"/>
        </w:rPr>
        <w:t>Specify a group scheduling mechanism to allow UEs to receive Broadcast/Multicast service [RAN1, RAN2]</w:t>
      </w:r>
    </w:p>
    <w:p w14:paraId="70001A42" w14:textId="77777777" w:rsidR="00FD71ED" w:rsidRPr="00AD1128" w:rsidRDefault="00FD71ED" w:rsidP="00242E5B">
      <w:pPr>
        <w:numPr>
          <w:ilvl w:val="2"/>
          <w:numId w:val="9"/>
        </w:numPr>
        <w:overflowPunct w:val="0"/>
        <w:autoSpaceDE w:val="0"/>
        <w:autoSpaceDN w:val="0"/>
        <w:adjustRightInd w:val="0"/>
        <w:spacing w:after="180"/>
        <w:ind w:right="-99"/>
        <w:textAlignment w:val="baseline"/>
        <w:rPr>
          <w:color w:val="000000"/>
          <w:sz w:val="20"/>
          <w:szCs w:val="20"/>
        </w:rPr>
      </w:pPr>
      <w:r w:rsidRPr="00AD1128">
        <w:rPr>
          <w:color w:val="000000"/>
          <w:sz w:val="20"/>
          <w:szCs w:val="20"/>
        </w:rPr>
        <w:t>This objective includes specifying necessary enhancements that are required to enable simultaneous operation with unicast reception.</w:t>
      </w:r>
    </w:p>
    <w:p w14:paraId="4EFC4C96" w14:textId="77777777" w:rsidR="00FD71ED" w:rsidRPr="00AD1128" w:rsidRDefault="00FD71ED" w:rsidP="00242E5B">
      <w:pPr>
        <w:numPr>
          <w:ilvl w:val="1"/>
          <w:numId w:val="9"/>
        </w:numPr>
        <w:overflowPunct w:val="0"/>
        <w:autoSpaceDE w:val="0"/>
        <w:autoSpaceDN w:val="0"/>
        <w:spacing w:after="120"/>
        <w:rPr>
          <w:color w:val="000000"/>
          <w:sz w:val="20"/>
          <w:szCs w:val="20"/>
          <w:lang w:val="en-US"/>
        </w:rPr>
      </w:pPr>
      <w:r w:rsidRPr="00AD1128">
        <w:rPr>
          <w:color w:val="000000"/>
          <w:sz w:val="20"/>
          <w:szCs w:val="20"/>
        </w:rPr>
        <w:t>Specify support for dynamic change of Broadcast/Multicast service delivery between multicast (PTM) and unicast (PTP) with service continuity for a given UE [RAN2, RAN3]</w:t>
      </w:r>
    </w:p>
    <w:p w14:paraId="40130503" w14:textId="77777777" w:rsidR="00FD71ED" w:rsidRPr="00AD1128" w:rsidRDefault="00FD71ED" w:rsidP="00242E5B">
      <w:pPr>
        <w:numPr>
          <w:ilvl w:val="1"/>
          <w:numId w:val="9"/>
        </w:numPr>
        <w:overflowPunct w:val="0"/>
        <w:autoSpaceDE w:val="0"/>
        <w:autoSpaceDN w:val="0"/>
        <w:spacing w:after="120"/>
        <w:rPr>
          <w:color w:val="000000"/>
          <w:sz w:val="20"/>
          <w:szCs w:val="20"/>
        </w:rPr>
      </w:pPr>
      <w:r w:rsidRPr="00AD1128">
        <w:rPr>
          <w:color w:val="000000"/>
          <w:sz w:val="20"/>
          <w:szCs w:val="20"/>
        </w:rPr>
        <w:t>Specify support for basic mobility with service continuity [RAN2, RAN3]</w:t>
      </w:r>
    </w:p>
    <w:p w14:paraId="34B41ADC" w14:textId="77777777" w:rsidR="00FD71ED" w:rsidRPr="00AD1128" w:rsidRDefault="00FD71ED" w:rsidP="00242E5B">
      <w:pPr>
        <w:numPr>
          <w:ilvl w:val="1"/>
          <w:numId w:val="9"/>
        </w:numPr>
        <w:overflowPunct w:val="0"/>
        <w:autoSpaceDE w:val="0"/>
        <w:autoSpaceDN w:val="0"/>
        <w:adjustRightInd w:val="0"/>
        <w:spacing w:after="180"/>
        <w:textAlignment w:val="baseline"/>
        <w:rPr>
          <w:color w:val="000000"/>
          <w:sz w:val="20"/>
          <w:szCs w:val="20"/>
        </w:rPr>
      </w:pPr>
      <w:r w:rsidRPr="00AD1128">
        <w:rPr>
          <w:color w:val="000000"/>
          <w:sz w:val="20"/>
          <w:szCs w:val="20"/>
        </w:rPr>
        <w:t>Assuming that the necessary coordination function (like functions hosted by MCE, if any) resides in the gNB-CU, specify required changes on the RAN architecture and interfaces, considering the results of the SA2 SI on Broadcast/Multicast (</w:t>
      </w:r>
      <w:r w:rsidRPr="00AD1128">
        <w:rPr>
          <w:sz w:val="20"/>
          <w:szCs w:val="20"/>
        </w:rPr>
        <w:t>SP-190625</w:t>
      </w:r>
      <w:r w:rsidRPr="00AD1128">
        <w:rPr>
          <w:color w:val="000000"/>
          <w:sz w:val="20"/>
          <w:szCs w:val="20"/>
        </w:rPr>
        <w:t>) [RAN3]</w:t>
      </w:r>
    </w:p>
    <w:p w14:paraId="7C772A6F" w14:textId="77777777" w:rsidR="00FD71ED" w:rsidRPr="00AD1128" w:rsidRDefault="00FD71ED" w:rsidP="00242E5B">
      <w:pPr>
        <w:numPr>
          <w:ilvl w:val="1"/>
          <w:numId w:val="9"/>
        </w:numPr>
        <w:overflowPunct w:val="0"/>
        <w:autoSpaceDE w:val="0"/>
        <w:autoSpaceDN w:val="0"/>
        <w:adjustRightInd w:val="0"/>
        <w:spacing w:after="180"/>
        <w:textAlignment w:val="baseline"/>
        <w:rPr>
          <w:color w:val="000000"/>
          <w:sz w:val="20"/>
          <w:szCs w:val="20"/>
        </w:rPr>
      </w:pPr>
      <w:r w:rsidRPr="00AD1128">
        <w:rPr>
          <w:color w:val="000000"/>
          <w:sz w:val="20"/>
          <w:szCs w:val="20"/>
        </w:rPr>
        <w:t>Specify required changes to improve reliability of Broadcast/Multicast service, e.g. by UL feedback. The level of reliability should be based on the requirements of the application/service provided.[RAN1, RAN2]</w:t>
      </w:r>
    </w:p>
    <w:p w14:paraId="4FB45308" w14:textId="195B69B1" w:rsidR="00C66594" w:rsidRPr="00AD1128" w:rsidRDefault="00FD71ED" w:rsidP="00242E5B">
      <w:pPr>
        <w:numPr>
          <w:ilvl w:val="1"/>
          <w:numId w:val="9"/>
        </w:numPr>
        <w:overflowPunct w:val="0"/>
        <w:autoSpaceDE w:val="0"/>
        <w:autoSpaceDN w:val="0"/>
        <w:adjustRightInd w:val="0"/>
        <w:spacing w:after="180"/>
        <w:textAlignment w:val="baseline"/>
        <w:rPr>
          <w:color w:val="000000"/>
          <w:sz w:val="20"/>
          <w:szCs w:val="20"/>
        </w:rPr>
      </w:pPr>
      <w:r w:rsidRPr="00AD1128">
        <w:rPr>
          <w:color w:val="000000"/>
          <w:sz w:val="20"/>
          <w:szCs w:val="20"/>
        </w:rPr>
        <w:t>Study the support for d</w:t>
      </w:r>
      <w:r w:rsidRPr="00AD1128">
        <w:rPr>
          <w:rFonts w:hint="eastAsia"/>
          <w:color w:val="000000"/>
          <w:sz w:val="20"/>
          <w:szCs w:val="20"/>
        </w:rPr>
        <w:t xml:space="preserve">ynamic </w:t>
      </w:r>
      <w:r w:rsidRPr="00AD1128">
        <w:rPr>
          <w:color w:val="000000"/>
          <w:sz w:val="20"/>
          <w:szCs w:val="20"/>
        </w:rPr>
        <w:t>control of the Broadcast/Multicast transmission area within one gNB-DU and specify what is needed to enable it, if anything [RAN2, RAN3]</w:t>
      </w:r>
    </w:p>
    <w:p w14:paraId="275014D7" w14:textId="5C6FEF5A" w:rsidR="0025389B" w:rsidRPr="00AD1128" w:rsidRDefault="00A97EC5" w:rsidP="00A97EC5">
      <w:pPr>
        <w:spacing w:after="120"/>
        <w:rPr>
          <w:rFonts w:eastAsia="MS Mincho"/>
          <w:sz w:val="20"/>
          <w:szCs w:val="20"/>
          <w:lang w:val="en-US"/>
        </w:rPr>
      </w:pPr>
      <w:r w:rsidRPr="00AD1128">
        <w:rPr>
          <w:rFonts w:eastAsia="MS Mincho"/>
          <w:sz w:val="20"/>
          <w:szCs w:val="20"/>
          <w:lang w:val="en-US" w:eastAsia="ja-JP"/>
        </w:rPr>
        <w:t xml:space="preserve">Some </w:t>
      </w:r>
      <w:r w:rsidR="00772095" w:rsidRPr="00AD1128">
        <w:rPr>
          <w:rFonts w:eastAsia="MS Mincho"/>
          <w:sz w:val="20"/>
          <w:szCs w:val="20"/>
          <w:lang w:val="en-US" w:eastAsia="ja-JP"/>
        </w:rPr>
        <w:t>MBS scheduling mechanism</w:t>
      </w:r>
      <w:r w:rsidR="00A57E3B" w:rsidRPr="00AD1128">
        <w:rPr>
          <w:rFonts w:eastAsia="MS Mincho"/>
          <w:sz w:val="20"/>
          <w:szCs w:val="20"/>
          <w:lang w:val="en-US" w:eastAsia="ja-JP"/>
        </w:rPr>
        <w:t xml:space="preserve"> related agreements</w:t>
      </w:r>
      <w:r w:rsidR="00772095" w:rsidRPr="00AD1128">
        <w:rPr>
          <w:rFonts w:eastAsia="MS Mincho"/>
          <w:sz w:val="20"/>
          <w:szCs w:val="20"/>
          <w:lang w:val="en-US" w:eastAsia="ja-JP"/>
        </w:rPr>
        <w:t xml:space="preserve"> </w:t>
      </w:r>
      <w:r w:rsidR="003512F3" w:rsidRPr="00AD1128">
        <w:rPr>
          <w:rFonts w:eastAsia="MS Mincho"/>
          <w:sz w:val="20"/>
          <w:szCs w:val="20"/>
          <w:lang w:val="en-US" w:eastAsia="ja-JP"/>
        </w:rPr>
        <w:t>were made in RAN1#10</w:t>
      </w:r>
      <w:r w:rsidR="00953A84">
        <w:rPr>
          <w:rFonts w:eastAsia="MS Mincho"/>
          <w:sz w:val="20"/>
          <w:szCs w:val="20"/>
          <w:lang w:val="en-US" w:eastAsia="ja-JP"/>
        </w:rPr>
        <w:t>6</w:t>
      </w:r>
      <w:r w:rsidR="003512F3" w:rsidRPr="00AD1128">
        <w:rPr>
          <w:rFonts w:eastAsia="MS Mincho"/>
          <w:sz w:val="20"/>
          <w:szCs w:val="20"/>
          <w:lang w:val="en-US" w:eastAsia="ja-JP"/>
        </w:rPr>
        <w:t>-e meeting [</w:t>
      </w:r>
      <w:r w:rsidR="005F22D6" w:rsidRPr="00AD1128">
        <w:rPr>
          <w:rFonts w:eastAsia="MS Mincho"/>
          <w:sz w:val="20"/>
          <w:szCs w:val="20"/>
          <w:lang w:val="en-US" w:eastAsia="ja-JP"/>
        </w:rPr>
        <w:t>2</w:t>
      </w:r>
      <w:r w:rsidR="003512F3" w:rsidRPr="00AD1128">
        <w:rPr>
          <w:rFonts w:eastAsia="MS Mincho"/>
          <w:sz w:val="20"/>
          <w:szCs w:val="20"/>
          <w:lang w:val="en-US" w:eastAsia="ja-JP"/>
        </w:rPr>
        <w:t>].</w:t>
      </w:r>
      <w:r w:rsidRPr="00AD1128">
        <w:rPr>
          <w:rFonts w:eastAsia="MS Mincho"/>
          <w:sz w:val="20"/>
          <w:szCs w:val="20"/>
          <w:lang w:val="en-US" w:eastAsia="ja-JP"/>
        </w:rPr>
        <w:t xml:space="preserve"> </w:t>
      </w:r>
      <w:r w:rsidR="0025389B" w:rsidRPr="00AD1128">
        <w:rPr>
          <w:rFonts w:eastAsia="MS Mincho"/>
          <w:sz w:val="20"/>
          <w:szCs w:val="20"/>
          <w:lang w:eastAsia="ja-JP"/>
        </w:rPr>
        <w:t>In this contribution, we discuss the</w:t>
      </w:r>
      <w:r w:rsidRPr="00AD1128">
        <w:rPr>
          <w:rFonts w:eastAsia="MS Mincho"/>
          <w:sz w:val="20"/>
          <w:szCs w:val="20"/>
          <w:lang w:val="en-US" w:eastAsia="ja-JP"/>
        </w:rPr>
        <w:t xml:space="preserve"> open issues of </w:t>
      </w:r>
      <w:r w:rsidR="0025389B" w:rsidRPr="00AD1128">
        <w:rPr>
          <w:rFonts w:eastAsia="MS Mincho"/>
          <w:sz w:val="20"/>
          <w:szCs w:val="20"/>
          <w:lang w:eastAsia="ja-JP"/>
        </w:rPr>
        <w:t xml:space="preserve"> </w:t>
      </w:r>
      <w:r w:rsidR="00CF6D28" w:rsidRPr="00AD1128">
        <w:rPr>
          <w:rFonts w:eastAsia="MS Mincho"/>
          <w:sz w:val="20"/>
          <w:szCs w:val="20"/>
          <w:lang w:val="en-US"/>
        </w:rPr>
        <w:t>MBS scheduling mechanism</w:t>
      </w:r>
      <w:r w:rsidR="003512F3" w:rsidRPr="00AD1128">
        <w:rPr>
          <w:rFonts w:eastAsia="MS Mincho"/>
          <w:sz w:val="20"/>
          <w:szCs w:val="20"/>
          <w:lang w:val="en-US"/>
        </w:rPr>
        <w:t xml:space="preserve"> </w:t>
      </w:r>
      <w:r w:rsidR="00CF6D28" w:rsidRPr="00AD1128">
        <w:rPr>
          <w:rFonts w:eastAsia="MS Mincho"/>
          <w:sz w:val="20"/>
          <w:szCs w:val="20"/>
          <w:lang w:val="en-US"/>
        </w:rPr>
        <w:t>and give the proposals</w:t>
      </w:r>
      <w:r w:rsidR="003512F3" w:rsidRPr="00AD1128">
        <w:rPr>
          <w:rFonts w:eastAsia="MS Mincho"/>
          <w:sz w:val="20"/>
          <w:szCs w:val="20"/>
          <w:lang w:val="en-US"/>
        </w:rPr>
        <w:t>.</w:t>
      </w:r>
    </w:p>
    <w:p w14:paraId="57F74D79" w14:textId="6AD757F8" w:rsidR="002A3F84" w:rsidRPr="00AD1128" w:rsidRDefault="0064123A" w:rsidP="0064123A">
      <w:pPr>
        <w:pStyle w:val="Heading1"/>
        <w:rPr>
          <w:rFonts w:cs="Arial"/>
          <w:sz w:val="20"/>
          <w:lang w:val="en-CN"/>
        </w:rPr>
      </w:pPr>
      <w:r w:rsidRPr="00AD1128">
        <w:rPr>
          <w:rFonts w:cs="Arial"/>
          <w:sz w:val="20"/>
          <w:lang w:val="en-US"/>
        </w:rPr>
        <w:t>Group scheduling mechanism for RRC_</w:t>
      </w:r>
      <w:r w:rsidR="00D75D15" w:rsidRPr="00AD1128">
        <w:rPr>
          <w:rFonts w:cs="Arial"/>
          <w:sz w:val="20"/>
          <w:lang w:val="en-US"/>
        </w:rPr>
        <w:t>CONNECTED</w:t>
      </w:r>
      <w:r w:rsidRPr="00AD1128">
        <w:rPr>
          <w:rFonts w:cs="Arial"/>
          <w:sz w:val="20"/>
          <w:lang w:val="en-US"/>
        </w:rPr>
        <w:t xml:space="preserve"> UEs</w:t>
      </w:r>
    </w:p>
    <w:p w14:paraId="7309442A" w14:textId="327B1618" w:rsidR="00A776E4" w:rsidRPr="00AD1128" w:rsidRDefault="0094308E" w:rsidP="00A776E4">
      <w:pPr>
        <w:spacing w:before="240" w:after="120"/>
        <w:rPr>
          <w:b/>
          <w:bCs/>
          <w:color w:val="000000"/>
          <w:sz w:val="20"/>
          <w:szCs w:val="20"/>
          <w:u w:val="single"/>
          <w:lang w:val="en-US"/>
        </w:rPr>
      </w:pPr>
      <w:r w:rsidRPr="00AD1128">
        <w:rPr>
          <w:b/>
          <w:bCs/>
          <w:color w:val="000000"/>
          <w:sz w:val="20"/>
          <w:szCs w:val="20"/>
          <w:u w:val="single"/>
          <w:lang w:val="en-US"/>
        </w:rPr>
        <w:t>LBRM and TBS determination for GC-PDSCH</w:t>
      </w:r>
    </w:p>
    <w:p w14:paraId="66BE8012" w14:textId="15211FC2" w:rsidR="001834E2" w:rsidRPr="00AD1128" w:rsidRDefault="00E32A0E" w:rsidP="006B3F3E">
      <w:pPr>
        <w:spacing w:before="120" w:after="120"/>
        <w:rPr>
          <w:color w:val="000000"/>
          <w:sz w:val="20"/>
          <w:szCs w:val="20"/>
          <w:lang w:val="en-US"/>
        </w:rPr>
      </w:pPr>
      <w:r w:rsidRPr="00AD1128">
        <w:rPr>
          <w:color w:val="000000"/>
          <w:sz w:val="20"/>
          <w:szCs w:val="20"/>
          <w:lang w:val="en-US"/>
        </w:rPr>
        <w:t xml:space="preserve">In last RAN1 meeting, </w:t>
      </w:r>
      <w:r w:rsidR="001834E2" w:rsidRPr="00AD1128">
        <w:rPr>
          <w:color w:val="000000"/>
          <w:sz w:val="20"/>
          <w:szCs w:val="20"/>
          <w:lang w:val="en-US"/>
        </w:rPr>
        <w:t xml:space="preserve">some of the </w:t>
      </w:r>
      <w:r w:rsidR="0094308E" w:rsidRPr="00AD1128">
        <w:rPr>
          <w:color w:val="000000"/>
          <w:sz w:val="20"/>
          <w:szCs w:val="20"/>
          <w:lang w:val="en-US"/>
        </w:rPr>
        <w:t>parameters related to LBRM and TBS determination were agreed</w:t>
      </w:r>
      <w:r w:rsidR="001834E2" w:rsidRPr="00AD1128">
        <w:rPr>
          <w:color w:val="000000"/>
          <w:sz w:val="20"/>
          <w:szCs w:val="20"/>
          <w:lang w:val="en-US"/>
        </w:rPr>
        <w:t xml:space="preserve">. But </w:t>
      </w:r>
      <w:r w:rsidR="00032EA4" w:rsidRPr="00AD1128">
        <w:rPr>
          <w:color w:val="000000"/>
          <w:sz w:val="20"/>
          <w:szCs w:val="20"/>
          <w:lang w:val="en-US"/>
        </w:rPr>
        <w:t>several</w:t>
      </w:r>
      <w:r w:rsidR="001834E2" w:rsidRPr="00AD1128">
        <w:rPr>
          <w:color w:val="000000"/>
          <w:sz w:val="20"/>
          <w:szCs w:val="20"/>
          <w:lang w:val="en-US"/>
        </w:rPr>
        <w:t xml:space="preserve"> parameters are still open. For default MCS table, </w:t>
      </w:r>
      <w:r w:rsidR="00032EA4" w:rsidRPr="00AD1128">
        <w:rPr>
          <w:color w:val="000000"/>
          <w:sz w:val="20"/>
          <w:szCs w:val="20"/>
          <w:lang w:val="en-US"/>
        </w:rPr>
        <w:t>in case</w:t>
      </w:r>
      <w:r w:rsidR="00032EA4" w:rsidRPr="00AD1128">
        <w:rPr>
          <w:sz w:val="20"/>
          <w:szCs w:val="20"/>
        </w:rPr>
        <w:t xml:space="preserve"> </w:t>
      </w:r>
      <w:r w:rsidR="00032EA4" w:rsidRPr="00AD1128">
        <w:rPr>
          <w:i/>
          <w:iCs/>
          <w:sz w:val="20"/>
          <w:szCs w:val="20"/>
        </w:rPr>
        <w:t>mcs-Table</w:t>
      </w:r>
      <w:r w:rsidR="00032EA4" w:rsidRPr="00AD1128">
        <w:rPr>
          <w:sz w:val="20"/>
          <w:szCs w:val="20"/>
        </w:rPr>
        <w:t xml:space="preserve"> in </w:t>
      </w:r>
      <w:r w:rsidR="00032EA4" w:rsidRPr="00AD1128">
        <w:rPr>
          <w:i/>
          <w:iCs/>
          <w:sz w:val="20"/>
          <w:szCs w:val="20"/>
        </w:rPr>
        <w:t>PDSCH-Config</w:t>
      </w:r>
      <w:r w:rsidR="00032EA4" w:rsidRPr="00AD1128">
        <w:rPr>
          <w:sz w:val="20"/>
          <w:szCs w:val="20"/>
        </w:rPr>
        <w:t xml:space="preserve"> for MBS is not configured in CFR</w:t>
      </w:r>
      <w:r w:rsidR="00032EA4" w:rsidRPr="00AD1128">
        <w:rPr>
          <w:sz w:val="20"/>
          <w:szCs w:val="20"/>
          <w:lang w:val="en-US"/>
        </w:rPr>
        <w:t xml:space="preserve">, the default MCS table in </w:t>
      </w:r>
      <w:r w:rsidR="00032EA4" w:rsidRPr="00AD1128">
        <w:rPr>
          <w:sz w:val="20"/>
          <w:szCs w:val="20"/>
        </w:rPr>
        <w:t>Table 5.1.3.1-1</w:t>
      </w:r>
      <w:r w:rsidR="00032EA4" w:rsidRPr="00AD1128">
        <w:rPr>
          <w:sz w:val="20"/>
          <w:szCs w:val="20"/>
          <w:lang w:val="en-US"/>
        </w:rPr>
        <w:t xml:space="preserve"> can be used directly. This is not depending on whether </w:t>
      </w:r>
      <w:r w:rsidR="00032EA4" w:rsidRPr="00AD1128">
        <w:rPr>
          <w:i/>
          <w:iCs/>
          <w:sz w:val="20"/>
          <w:szCs w:val="20"/>
        </w:rPr>
        <w:t>mcs-Table</w:t>
      </w:r>
      <w:r w:rsidR="00032EA4" w:rsidRPr="00AD1128">
        <w:rPr>
          <w:sz w:val="20"/>
          <w:szCs w:val="20"/>
        </w:rPr>
        <w:t xml:space="preserve"> </w:t>
      </w:r>
      <w:r w:rsidR="00032EA4" w:rsidRPr="00AD1128">
        <w:rPr>
          <w:sz w:val="20"/>
          <w:szCs w:val="20"/>
          <w:lang w:val="en-US"/>
        </w:rPr>
        <w:t xml:space="preserve">for unicast is configured or not. The MCS table in </w:t>
      </w:r>
      <w:r w:rsidR="00032EA4" w:rsidRPr="00AD1128">
        <w:rPr>
          <w:sz w:val="20"/>
          <w:szCs w:val="20"/>
        </w:rPr>
        <w:t>Table 5.1.3.1-</w:t>
      </w:r>
      <w:r w:rsidR="00032EA4" w:rsidRPr="00AD1128">
        <w:rPr>
          <w:sz w:val="20"/>
          <w:szCs w:val="20"/>
          <w:lang w:val="en-US"/>
        </w:rPr>
        <w:t xml:space="preserve">2 and </w:t>
      </w:r>
      <w:r w:rsidR="00032EA4" w:rsidRPr="00AD1128">
        <w:rPr>
          <w:sz w:val="20"/>
          <w:szCs w:val="20"/>
        </w:rPr>
        <w:t>Table 5.1.3.1-</w:t>
      </w:r>
      <w:r w:rsidR="00032EA4" w:rsidRPr="00AD1128">
        <w:rPr>
          <w:sz w:val="20"/>
          <w:szCs w:val="20"/>
          <w:lang w:val="en-US"/>
        </w:rPr>
        <w:t xml:space="preserve">3 are supporting higher modulation order to 256QAM and lower coding rate respectively. The table to be used for </w:t>
      </w:r>
      <w:proofErr w:type="gramStart"/>
      <w:r w:rsidR="00032EA4" w:rsidRPr="00AD1128">
        <w:rPr>
          <w:sz w:val="20"/>
          <w:szCs w:val="20"/>
          <w:lang w:val="en-US"/>
        </w:rPr>
        <w:t>unicast</w:t>
      </w:r>
      <w:proofErr w:type="gramEnd"/>
      <w:r w:rsidR="00032EA4" w:rsidRPr="00AD1128">
        <w:rPr>
          <w:sz w:val="20"/>
          <w:szCs w:val="20"/>
          <w:lang w:val="en-US"/>
        </w:rPr>
        <w:t xml:space="preserve"> and multicast are not always matched, thus the configured /default MCS table for multicast can be independent from unicast MCS table. </w:t>
      </w:r>
    </w:p>
    <w:p w14:paraId="0FE39066" w14:textId="189993D2" w:rsidR="009F3ACD" w:rsidRPr="00AD1128" w:rsidRDefault="009F3ACD" w:rsidP="00C37DB8">
      <w:pPr>
        <w:spacing w:before="120" w:after="120"/>
        <w:rPr>
          <w:sz w:val="20"/>
          <w:szCs w:val="20"/>
          <w:lang w:val="en-US"/>
        </w:rPr>
      </w:pPr>
      <w:r w:rsidRPr="00AD1128">
        <w:rPr>
          <w:color w:val="000000"/>
          <w:sz w:val="20"/>
          <w:szCs w:val="20"/>
          <w:lang w:val="en-US"/>
        </w:rPr>
        <w:t xml:space="preserve">Regarding the default </w:t>
      </w:r>
      <w:r w:rsidRPr="00AD1128">
        <w:rPr>
          <w:i/>
          <w:iCs/>
          <w:sz w:val="20"/>
          <w:szCs w:val="20"/>
        </w:rPr>
        <w:t>maxMIMO-Layers</w:t>
      </w:r>
      <w:r w:rsidRPr="00AD1128">
        <w:rPr>
          <w:sz w:val="20"/>
          <w:szCs w:val="20"/>
          <w:lang w:val="en-US"/>
        </w:rPr>
        <w:t>, current specification support single layer terminal, even this kind of UE is not the popular. So, the default maximum layer can be single layer.</w:t>
      </w:r>
    </w:p>
    <w:tbl>
      <w:tblPr>
        <w:tblStyle w:val="TableGrid"/>
        <w:tblW w:w="0" w:type="auto"/>
        <w:tblLook w:val="04A0" w:firstRow="1" w:lastRow="0" w:firstColumn="1" w:lastColumn="0" w:noHBand="0" w:noVBand="1"/>
      </w:tblPr>
      <w:tblGrid>
        <w:gridCol w:w="9629"/>
      </w:tblGrid>
      <w:tr w:rsidR="0010710F" w:rsidRPr="00AD1128" w14:paraId="7084E40F" w14:textId="77777777" w:rsidTr="0010710F">
        <w:tc>
          <w:tcPr>
            <w:tcW w:w="9629" w:type="dxa"/>
          </w:tcPr>
          <w:p w14:paraId="314E5D4F" w14:textId="1C32BAC3" w:rsidR="0094308E" w:rsidRPr="00900920" w:rsidRDefault="0094308E" w:rsidP="0094308E">
            <w:pPr>
              <w:rPr>
                <w:sz w:val="20"/>
                <w:szCs w:val="20"/>
                <w:lang w:val="en-US" w:eastAsia="x-none"/>
              </w:rPr>
            </w:pPr>
            <w:r w:rsidRPr="00AD1128">
              <w:rPr>
                <w:sz w:val="20"/>
                <w:szCs w:val="20"/>
                <w:highlight w:val="green"/>
                <w:lang w:eastAsia="x-none"/>
              </w:rPr>
              <w:t>Agreement:</w:t>
            </w:r>
            <w:r w:rsidR="00900920">
              <w:rPr>
                <w:sz w:val="20"/>
                <w:szCs w:val="20"/>
                <w:lang w:val="en-US" w:eastAsia="x-none"/>
              </w:rPr>
              <w:t>[2]</w:t>
            </w:r>
          </w:p>
          <w:p w14:paraId="265E6AC7" w14:textId="77777777" w:rsidR="0094308E" w:rsidRPr="00AD1128" w:rsidRDefault="0094308E" w:rsidP="0094308E">
            <w:pPr>
              <w:widowControl w:val="0"/>
              <w:spacing w:after="120"/>
              <w:rPr>
                <w:sz w:val="20"/>
                <w:szCs w:val="20"/>
              </w:rPr>
            </w:pPr>
            <w:r w:rsidRPr="00AD1128">
              <w:rPr>
                <w:sz w:val="20"/>
                <w:szCs w:val="20"/>
              </w:rPr>
              <w:t>For LBRM and TBS determination for GC-PDSCH:</w:t>
            </w:r>
          </w:p>
          <w:p w14:paraId="0F332E49" w14:textId="77777777" w:rsidR="0094308E" w:rsidRPr="00AD1128" w:rsidRDefault="0094308E" w:rsidP="0094308E">
            <w:pPr>
              <w:widowControl w:val="0"/>
              <w:numPr>
                <w:ilvl w:val="0"/>
                <w:numId w:val="29"/>
              </w:numPr>
              <w:spacing w:after="120"/>
              <w:rPr>
                <w:sz w:val="20"/>
                <w:szCs w:val="20"/>
              </w:rPr>
            </w:pPr>
            <w:r w:rsidRPr="00AD1128">
              <w:rPr>
                <w:sz w:val="20"/>
                <w:szCs w:val="20"/>
              </w:rPr>
              <w:t xml:space="preserve">The maximum number of layers can be provided by </w:t>
            </w:r>
            <w:r w:rsidRPr="00AD1128">
              <w:rPr>
                <w:i/>
                <w:iCs/>
                <w:sz w:val="20"/>
                <w:szCs w:val="20"/>
              </w:rPr>
              <w:t>maxMIMO-Layers</w:t>
            </w:r>
            <w:r w:rsidRPr="00AD1128">
              <w:rPr>
                <w:sz w:val="20"/>
                <w:szCs w:val="20"/>
              </w:rPr>
              <w:t xml:space="preserve"> in </w:t>
            </w:r>
            <w:r w:rsidRPr="00AD1128">
              <w:rPr>
                <w:i/>
                <w:iCs/>
                <w:sz w:val="20"/>
                <w:szCs w:val="20"/>
              </w:rPr>
              <w:t>PDSCH-Config</w:t>
            </w:r>
            <w:r w:rsidRPr="00AD1128">
              <w:rPr>
                <w:sz w:val="20"/>
                <w:szCs w:val="20"/>
              </w:rPr>
              <w:t xml:space="preserve"> for MBS in CFR; if not provided, a default value is defined.</w:t>
            </w:r>
          </w:p>
          <w:p w14:paraId="39835FC4" w14:textId="77777777" w:rsidR="0094308E" w:rsidRPr="00AD1128" w:rsidRDefault="0094308E" w:rsidP="0094308E">
            <w:pPr>
              <w:widowControl w:val="0"/>
              <w:numPr>
                <w:ilvl w:val="1"/>
                <w:numId w:val="28"/>
              </w:numPr>
              <w:rPr>
                <w:sz w:val="20"/>
                <w:szCs w:val="20"/>
              </w:rPr>
            </w:pPr>
            <w:r w:rsidRPr="00AD1128">
              <w:rPr>
                <w:sz w:val="20"/>
                <w:szCs w:val="20"/>
              </w:rPr>
              <w:t>FFS the default value.</w:t>
            </w:r>
          </w:p>
          <w:p w14:paraId="7FFDB359" w14:textId="77777777" w:rsidR="0094308E" w:rsidRPr="00AD1128" w:rsidRDefault="0094308E" w:rsidP="0094308E">
            <w:pPr>
              <w:widowControl w:val="0"/>
              <w:numPr>
                <w:ilvl w:val="0"/>
                <w:numId w:val="29"/>
              </w:numPr>
              <w:spacing w:after="120"/>
              <w:rPr>
                <w:sz w:val="20"/>
                <w:szCs w:val="20"/>
              </w:rPr>
            </w:pPr>
            <w:r w:rsidRPr="00AD1128">
              <w:rPr>
                <w:sz w:val="20"/>
                <w:szCs w:val="20"/>
              </w:rPr>
              <w:t xml:space="preserve">The maximum modulation order can be determined from mcs-Table in PDSCH-Config for MBS in CFR; </w:t>
            </w:r>
          </w:p>
          <w:p w14:paraId="42D652AB" w14:textId="77777777" w:rsidR="0094308E" w:rsidRPr="00AD1128" w:rsidRDefault="0094308E" w:rsidP="0094308E">
            <w:pPr>
              <w:widowControl w:val="0"/>
              <w:numPr>
                <w:ilvl w:val="1"/>
                <w:numId w:val="28"/>
              </w:numPr>
              <w:rPr>
                <w:sz w:val="20"/>
                <w:szCs w:val="20"/>
              </w:rPr>
            </w:pPr>
            <w:r w:rsidRPr="00AD1128">
              <w:rPr>
                <w:sz w:val="20"/>
                <w:szCs w:val="20"/>
              </w:rPr>
              <w:lastRenderedPageBreak/>
              <w:t xml:space="preserve">FFS: if </w:t>
            </w:r>
            <w:r w:rsidRPr="00AD1128">
              <w:rPr>
                <w:i/>
                <w:iCs/>
                <w:sz w:val="20"/>
                <w:szCs w:val="20"/>
              </w:rPr>
              <w:t>mcs-Table</w:t>
            </w:r>
            <w:r w:rsidRPr="00AD1128">
              <w:rPr>
                <w:sz w:val="20"/>
                <w:szCs w:val="20"/>
              </w:rPr>
              <w:t xml:space="preserve"> in </w:t>
            </w:r>
            <w:r w:rsidRPr="00AD1128">
              <w:rPr>
                <w:i/>
                <w:iCs/>
                <w:sz w:val="20"/>
                <w:szCs w:val="20"/>
              </w:rPr>
              <w:t>PDSCH-Config</w:t>
            </w:r>
            <w:r w:rsidRPr="00AD1128">
              <w:rPr>
                <w:sz w:val="20"/>
                <w:szCs w:val="20"/>
              </w:rPr>
              <w:t xml:space="preserve"> for MBS is not configured in CFR, a value determined from </w:t>
            </w:r>
            <w:r w:rsidRPr="00AD1128">
              <w:rPr>
                <w:i/>
                <w:iCs/>
                <w:sz w:val="20"/>
                <w:szCs w:val="20"/>
              </w:rPr>
              <w:t>mcs-Table</w:t>
            </w:r>
            <w:r w:rsidRPr="00AD1128">
              <w:rPr>
                <w:sz w:val="20"/>
                <w:szCs w:val="20"/>
              </w:rPr>
              <w:t xml:space="preserve"> in </w:t>
            </w:r>
            <w:r w:rsidRPr="00AD1128">
              <w:rPr>
                <w:i/>
                <w:iCs/>
                <w:sz w:val="20"/>
                <w:szCs w:val="20"/>
              </w:rPr>
              <w:t>PDSCH-Config</w:t>
            </w:r>
            <w:r w:rsidRPr="00AD1128">
              <w:rPr>
                <w:sz w:val="20"/>
                <w:szCs w:val="20"/>
              </w:rPr>
              <w:t xml:space="preserve"> for unicast in the active DL BWP is used; if the </w:t>
            </w:r>
            <w:r w:rsidRPr="00AD1128">
              <w:rPr>
                <w:i/>
                <w:iCs/>
                <w:sz w:val="20"/>
                <w:szCs w:val="20"/>
              </w:rPr>
              <w:t>mcs-Table</w:t>
            </w:r>
            <w:r w:rsidRPr="00AD1128">
              <w:rPr>
                <w:sz w:val="20"/>
                <w:szCs w:val="20"/>
              </w:rPr>
              <w:t xml:space="preserve"> in </w:t>
            </w:r>
            <w:r w:rsidRPr="00AD1128">
              <w:rPr>
                <w:i/>
                <w:iCs/>
                <w:sz w:val="20"/>
                <w:szCs w:val="20"/>
              </w:rPr>
              <w:t>PDSCH-Config</w:t>
            </w:r>
            <w:r w:rsidRPr="00AD1128">
              <w:rPr>
                <w:sz w:val="20"/>
                <w:szCs w:val="20"/>
              </w:rPr>
              <w:t xml:space="preserve"> for unicast is not configured, Table 5.1.3.1-1 in TS38.214 is used (similar as the default value in R16). </w:t>
            </w:r>
          </w:p>
          <w:p w14:paraId="332E5558" w14:textId="77777777" w:rsidR="0094308E" w:rsidRPr="00AD1128" w:rsidRDefault="0094308E" w:rsidP="0094308E">
            <w:pPr>
              <w:widowControl w:val="0"/>
              <w:numPr>
                <w:ilvl w:val="0"/>
                <w:numId w:val="29"/>
              </w:numPr>
              <w:spacing w:after="120"/>
              <w:rPr>
                <w:sz w:val="20"/>
                <w:szCs w:val="20"/>
              </w:rPr>
            </w:pPr>
            <w:r w:rsidRPr="00AD1128">
              <w:rPr>
                <w:sz w:val="20"/>
                <w:szCs w:val="20"/>
              </w:rPr>
              <w:t>xOverhead can be provided in PDSCH-Config for MBS in CFR; if not provided, a default value of zero is used.</w:t>
            </w:r>
          </w:p>
          <w:p w14:paraId="73892CB4" w14:textId="02E8CB2A" w:rsidR="00F67F4A" w:rsidRPr="00953A84" w:rsidRDefault="0094308E" w:rsidP="00953A84">
            <w:pPr>
              <w:widowControl w:val="0"/>
              <w:numPr>
                <w:ilvl w:val="0"/>
                <w:numId w:val="29"/>
              </w:numPr>
              <w:spacing w:after="120"/>
              <w:rPr>
                <w:sz w:val="20"/>
                <w:szCs w:val="20"/>
              </w:rPr>
            </w:pPr>
            <w:r w:rsidRPr="00AD1128">
              <w:rPr>
                <w:sz w:val="20"/>
                <w:szCs w:val="20"/>
              </w:rPr>
              <w:t>The number of PRBs is determined based on the size of CFR.</w:t>
            </w:r>
          </w:p>
        </w:tc>
      </w:tr>
    </w:tbl>
    <w:p w14:paraId="39750372" w14:textId="4A36279D" w:rsidR="00C1171D" w:rsidRPr="00AD1128" w:rsidRDefault="00C1171D" w:rsidP="00C1171D">
      <w:pPr>
        <w:spacing w:before="240" w:after="120"/>
        <w:rPr>
          <w:b/>
          <w:bCs/>
          <w:color w:val="000000"/>
          <w:sz w:val="20"/>
          <w:szCs w:val="20"/>
          <w:lang w:val="en-US"/>
        </w:rPr>
      </w:pPr>
      <w:r w:rsidRPr="00AD1128">
        <w:rPr>
          <w:b/>
          <w:bCs/>
          <w:color w:val="000000"/>
          <w:sz w:val="20"/>
          <w:szCs w:val="20"/>
          <w:lang w:val="en-US"/>
        </w:rPr>
        <w:lastRenderedPageBreak/>
        <w:t xml:space="preserve">Proposal 1: </w:t>
      </w:r>
      <w:r w:rsidR="009F3ACD" w:rsidRPr="00AD1128">
        <w:rPr>
          <w:b/>
          <w:bCs/>
          <w:color w:val="000000"/>
          <w:sz w:val="20"/>
          <w:szCs w:val="20"/>
          <w:lang w:val="en-US"/>
        </w:rPr>
        <w:t xml:space="preserve">For the remaining parameters for LBRM and TBS determination, the default maximum MIMO layer is single layer; </w:t>
      </w:r>
      <w:r w:rsidR="009F3ACD" w:rsidRPr="00AD1128">
        <w:rPr>
          <w:b/>
          <w:bCs/>
          <w:sz w:val="20"/>
          <w:szCs w:val="20"/>
        </w:rPr>
        <w:t xml:space="preserve">if </w:t>
      </w:r>
      <w:r w:rsidR="009F3ACD" w:rsidRPr="00AD1128">
        <w:rPr>
          <w:b/>
          <w:bCs/>
          <w:i/>
          <w:iCs/>
          <w:sz w:val="20"/>
          <w:szCs w:val="20"/>
        </w:rPr>
        <w:t>mcs-Table</w:t>
      </w:r>
      <w:r w:rsidR="009F3ACD" w:rsidRPr="00AD1128">
        <w:rPr>
          <w:b/>
          <w:bCs/>
          <w:sz w:val="20"/>
          <w:szCs w:val="20"/>
        </w:rPr>
        <w:t xml:space="preserve"> in </w:t>
      </w:r>
      <w:r w:rsidR="009F3ACD" w:rsidRPr="00AD1128">
        <w:rPr>
          <w:b/>
          <w:bCs/>
          <w:i/>
          <w:iCs/>
          <w:sz w:val="20"/>
          <w:szCs w:val="20"/>
        </w:rPr>
        <w:t>PDSCH-Config</w:t>
      </w:r>
      <w:r w:rsidR="009F3ACD" w:rsidRPr="00AD1128">
        <w:rPr>
          <w:b/>
          <w:bCs/>
          <w:sz w:val="20"/>
          <w:szCs w:val="20"/>
        </w:rPr>
        <w:t xml:space="preserve"> for MBS is not configured in CFR</w:t>
      </w:r>
      <w:r w:rsidR="009F3ACD" w:rsidRPr="00AD1128">
        <w:rPr>
          <w:b/>
          <w:bCs/>
          <w:sz w:val="20"/>
          <w:szCs w:val="20"/>
          <w:lang w:val="en-US"/>
        </w:rPr>
        <w:t xml:space="preserve">, </w:t>
      </w:r>
      <w:r w:rsidR="009F3ACD" w:rsidRPr="00AD1128">
        <w:rPr>
          <w:b/>
          <w:bCs/>
          <w:sz w:val="20"/>
          <w:szCs w:val="20"/>
        </w:rPr>
        <w:t>Table 5.1.3.1-1 in TS38.214 is used</w:t>
      </w:r>
      <w:r w:rsidR="009F3ACD" w:rsidRPr="00AD1128">
        <w:rPr>
          <w:b/>
          <w:bCs/>
          <w:sz w:val="20"/>
          <w:szCs w:val="20"/>
          <w:lang w:val="en-US"/>
        </w:rPr>
        <w:t>.</w:t>
      </w:r>
    </w:p>
    <w:p w14:paraId="3840EA82" w14:textId="2D228E9F" w:rsidR="00CA14AD" w:rsidRPr="00AD1128" w:rsidRDefault="00F525E5" w:rsidP="00BA423E">
      <w:pPr>
        <w:spacing w:before="120" w:after="120"/>
        <w:rPr>
          <w:b/>
          <w:bCs/>
          <w:color w:val="000000"/>
          <w:sz w:val="20"/>
          <w:szCs w:val="20"/>
          <w:u w:val="single"/>
          <w:lang w:val="en-US"/>
        </w:rPr>
      </w:pPr>
      <w:r>
        <w:rPr>
          <w:b/>
          <w:bCs/>
          <w:color w:val="000000"/>
          <w:sz w:val="20"/>
          <w:szCs w:val="20"/>
          <w:u w:val="single"/>
          <w:lang w:val="en-US"/>
        </w:rPr>
        <w:t>FDRA in first DCI format</w:t>
      </w:r>
    </w:p>
    <w:p w14:paraId="6D117DC3" w14:textId="668E405C" w:rsidR="001C78DB" w:rsidRPr="00AD1128" w:rsidRDefault="00EB4F4C" w:rsidP="00BA423E">
      <w:pPr>
        <w:spacing w:before="120" w:after="120"/>
        <w:rPr>
          <w:color w:val="000000"/>
          <w:sz w:val="20"/>
          <w:szCs w:val="20"/>
          <w:lang w:val="en-US"/>
        </w:rPr>
      </w:pPr>
      <w:r>
        <w:rPr>
          <w:color w:val="000000"/>
          <w:sz w:val="20"/>
          <w:szCs w:val="20"/>
          <w:lang w:val="en-US"/>
        </w:rPr>
        <w:t xml:space="preserve"> For FDRA determination for the first DCI format for GC-PDCCH, two options were survived from last RAN1 meeting</w:t>
      </w:r>
      <w:r w:rsidR="002660B7" w:rsidRPr="00AD1128">
        <w:rPr>
          <w:color w:val="000000"/>
          <w:sz w:val="20"/>
          <w:szCs w:val="20"/>
          <w:lang w:val="en-US"/>
        </w:rPr>
        <w:t>.</w:t>
      </w:r>
      <w:r>
        <w:rPr>
          <w:color w:val="000000"/>
          <w:sz w:val="20"/>
          <w:szCs w:val="20"/>
          <w:lang w:val="en-US"/>
        </w:rPr>
        <w:t xml:space="preserve"> For option 2, it</w:t>
      </w:r>
      <w:r w:rsidR="00720482">
        <w:rPr>
          <w:color w:val="000000"/>
          <w:sz w:val="20"/>
          <w:szCs w:val="20"/>
          <w:lang w:val="en-US"/>
        </w:rPr>
        <w:t xml:space="preserve"> </w:t>
      </w:r>
      <w:r w:rsidR="00900C39">
        <w:rPr>
          <w:color w:val="000000"/>
          <w:sz w:val="20"/>
          <w:szCs w:val="20"/>
          <w:lang w:val="en-US"/>
        </w:rPr>
        <w:t>tries</w:t>
      </w:r>
      <w:r w:rsidR="00720482">
        <w:rPr>
          <w:color w:val="000000"/>
          <w:sz w:val="20"/>
          <w:szCs w:val="20"/>
          <w:lang w:val="en-US"/>
        </w:rPr>
        <w:t xml:space="preserve"> to</w:t>
      </w:r>
      <w:r>
        <w:rPr>
          <w:color w:val="000000"/>
          <w:sz w:val="20"/>
          <w:szCs w:val="20"/>
          <w:lang w:val="en-US"/>
        </w:rPr>
        <w:t xml:space="preserve"> re-use the existing FDRA determination scheme for </w:t>
      </w:r>
      <w:r w:rsidR="00720482">
        <w:rPr>
          <w:color w:val="000000"/>
          <w:sz w:val="20"/>
          <w:szCs w:val="20"/>
          <w:lang w:val="en-US"/>
        </w:rPr>
        <w:t xml:space="preserve">DCI format 1_0 in USS. If the active BWP is larger than the initial DL BWP is configured, the scaling factor is applied to align the bit size with initial DL BWP. </w:t>
      </w:r>
      <w:r w:rsidR="009D04CF">
        <w:rPr>
          <w:color w:val="000000"/>
          <w:sz w:val="20"/>
          <w:szCs w:val="20"/>
          <w:lang w:val="en-US"/>
        </w:rPr>
        <w:t>As for MBS, it was agreed the CFR size can be the same as CORESET 0 size and initial DL BWP size. other CFR size is subject to further discussion. Similar as unicast, the scaling factor</w:t>
      </w:r>
      <w:r w:rsidR="00720482">
        <w:rPr>
          <w:color w:val="000000"/>
          <w:sz w:val="20"/>
          <w:szCs w:val="20"/>
          <w:lang w:val="en-US"/>
        </w:rPr>
        <w:t xml:space="preserve"> </w:t>
      </w:r>
      <m:oMath>
        <m:r>
          <w:rPr>
            <w:rFonts w:ascii="Cambria Math" w:hAnsi="Cambria Math"/>
            <w:color w:val="000000"/>
            <w:sz w:val="20"/>
            <w:szCs w:val="20"/>
            <w:lang w:val="en-US"/>
          </w:rPr>
          <m:t>K≤</m:t>
        </m:r>
        <m:d>
          <m:dPr>
            <m:begChr m:val="⌊"/>
            <m:endChr m:val="⌋"/>
            <m:ctrlPr>
              <w:rPr>
                <w:rFonts w:ascii="Cambria Math" w:hAnsi="Cambria Math"/>
                <w:i/>
                <w:color w:val="000000"/>
                <w:sz w:val="20"/>
                <w:szCs w:val="20"/>
                <w:lang w:val="en-US"/>
              </w:rPr>
            </m:ctrlPr>
          </m:dPr>
          <m:e>
            <m:sSub>
              <m:sSubPr>
                <m:ctrlPr>
                  <w:rPr>
                    <w:rFonts w:ascii="Cambria Math" w:hAnsi="Cambria Math"/>
                    <w:i/>
                    <w:color w:val="000000"/>
                    <w:sz w:val="20"/>
                    <w:szCs w:val="20"/>
                    <w:lang w:val="en-US"/>
                  </w:rPr>
                </m:ctrlPr>
              </m:sSubPr>
              <m:e>
                <m:r>
                  <w:rPr>
                    <w:rFonts w:ascii="Cambria Math" w:hAnsi="Cambria Math"/>
                    <w:color w:val="000000"/>
                    <w:sz w:val="20"/>
                    <w:szCs w:val="20"/>
                    <w:lang w:val="en-US"/>
                  </w:rPr>
                  <m:t>N</m:t>
                </m:r>
              </m:e>
              <m:sub>
                <m:r>
                  <w:rPr>
                    <w:rFonts w:ascii="Cambria Math" w:hAnsi="Cambria Math"/>
                    <w:color w:val="000000"/>
                    <w:sz w:val="20"/>
                    <w:szCs w:val="20"/>
                    <w:lang w:val="en-US"/>
                  </w:rPr>
                  <m:t>CFR</m:t>
                </m:r>
              </m:sub>
            </m:sSub>
            <m:r>
              <w:rPr>
                <w:rFonts w:ascii="Cambria Math" w:hAnsi="Cambria Math"/>
                <w:color w:val="000000"/>
                <w:sz w:val="20"/>
                <w:szCs w:val="20"/>
                <w:lang w:val="en-US"/>
              </w:rPr>
              <m:t>/</m:t>
            </m:r>
            <m:sSubSup>
              <m:sSubSupPr>
                <m:ctrlPr>
                  <w:rPr>
                    <w:rFonts w:ascii="Cambria Math" w:hAnsi="Cambria Math"/>
                    <w:i/>
                    <w:color w:val="000000"/>
                    <w:sz w:val="20"/>
                    <w:szCs w:val="20"/>
                    <w:lang w:val="en-US"/>
                  </w:rPr>
                </m:ctrlPr>
              </m:sSubSupPr>
              <m:e>
                <m:r>
                  <w:rPr>
                    <w:rFonts w:ascii="Cambria Math" w:hAnsi="Cambria Math"/>
                    <w:color w:val="000000"/>
                    <w:sz w:val="20"/>
                    <w:szCs w:val="20"/>
                    <w:lang w:val="en-US"/>
                  </w:rPr>
                  <m:t>N</m:t>
                </m:r>
              </m:e>
              <m:sub>
                <m:r>
                  <w:rPr>
                    <w:rFonts w:ascii="Cambria Math" w:hAnsi="Cambria Math"/>
                    <w:color w:val="000000"/>
                    <w:sz w:val="20"/>
                    <w:szCs w:val="20"/>
                    <w:lang w:val="en-US"/>
                  </w:rPr>
                  <m:t>BWP</m:t>
                </m:r>
              </m:sub>
              <m:sup>
                <m:r>
                  <w:rPr>
                    <w:rFonts w:ascii="Cambria Math" w:hAnsi="Cambria Math"/>
                    <w:color w:val="000000"/>
                    <w:sz w:val="20"/>
                    <w:szCs w:val="20"/>
                    <w:lang w:val="en-US"/>
                  </w:rPr>
                  <m:t>initial</m:t>
                </m:r>
              </m:sup>
            </m:sSubSup>
          </m:e>
        </m:d>
      </m:oMath>
      <w:r w:rsidR="009D04CF">
        <w:rPr>
          <w:color w:val="000000"/>
          <w:sz w:val="20"/>
          <w:szCs w:val="20"/>
          <w:lang w:val="en-US"/>
        </w:rPr>
        <w:t xml:space="preserve"> can achieve the design target</w:t>
      </w:r>
      <w:r w:rsidR="00A54C92">
        <w:rPr>
          <w:color w:val="000000"/>
          <w:sz w:val="20"/>
          <w:szCs w:val="20"/>
          <w:lang w:val="en-US"/>
        </w:rPr>
        <w:t xml:space="preserve">, i.e., same bit size with initial DL BWP, </w:t>
      </w:r>
      <w:r w:rsidR="009D04CF">
        <w:rPr>
          <w:color w:val="000000"/>
          <w:sz w:val="20"/>
          <w:szCs w:val="20"/>
          <w:lang w:val="en-US"/>
        </w:rPr>
        <w:t xml:space="preserve">without confusion between </w:t>
      </w:r>
      <w:proofErr w:type="spellStart"/>
      <w:r w:rsidR="009D04CF">
        <w:rPr>
          <w:color w:val="000000"/>
          <w:sz w:val="20"/>
          <w:szCs w:val="20"/>
          <w:lang w:val="en-US"/>
        </w:rPr>
        <w:t>gNB</w:t>
      </w:r>
      <w:proofErr w:type="spellEnd"/>
      <w:r w:rsidR="009D04CF">
        <w:rPr>
          <w:color w:val="000000"/>
          <w:sz w:val="20"/>
          <w:szCs w:val="20"/>
          <w:lang w:val="en-US"/>
        </w:rPr>
        <w:t xml:space="preserve"> and UE. </w:t>
      </w:r>
      <w:r w:rsidR="00720482">
        <w:rPr>
          <w:color w:val="000000"/>
          <w:sz w:val="20"/>
          <w:szCs w:val="20"/>
          <w:lang w:val="en-US"/>
        </w:rPr>
        <w:t>The Option 3 is a new scheme, it will tr</w:t>
      </w:r>
      <w:r w:rsidR="009D04CF">
        <w:rPr>
          <w:color w:val="000000"/>
          <w:sz w:val="20"/>
          <w:szCs w:val="20"/>
          <w:lang w:val="en-US"/>
        </w:rPr>
        <w:t>uncate some bits to align the bit size with the initial DL BWP.</w:t>
      </w:r>
      <w:r w:rsidR="00A54C92">
        <w:rPr>
          <w:color w:val="000000"/>
          <w:sz w:val="20"/>
          <w:szCs w:val="20"/>
          <w:lang w:val="en-US"/>
        </w:rPr>
        <w:t xml:space="preserve"> New rules need to be defined on how many bits should be truncated. More standard work would be required.</w:t>
      </w:r>
      <w:r w:rsidR="00207451">
        <w:rPr>
          <w:color w:val="000000"/>
          <w:sz w:val="20"/>
          <w:szCs w:val="20"/>
          <w:lang w:val="en-US"/>
        </w:rPr>
        <w:t xml:space="preserve"> Thus, the Option 2 is preferred.</w:t>
      </w:r>
    </w:p>
    <w:tbl>
      <w:tblPr>
        <w:tblStyle w:val="TableGrid"/>
        <w:tblW w:w="0" w:type="auto"/>
        <w:tblLook w:val="04A0" w:firstRow="1" w:lastRow="0" w:firstColumn="1" w:lastColumn="0" w:noHBand="0" w:noVBand="1"/>
      </w:tblPr>
      <w:tblGrid>
        <w:gridCol w:w="9629"/>
      </w:tblGrid>
      <w:tr w:rsidR="00CA14AD" w:rsidRPr="00AD1128" w14:paraId="37977454" w14:textId="77777777" w:rsidTr="00CA14AD">
        <w:tc>
          <w:tcPr>
            <w:tcW w:w="9629" w:type="dxa"/>
          </w:tcPr>
          <w:p w14:paraId="787335E4" w14:textId="4379EE97" w:rsidR="00AD1128" w:rsidRPr="00900920" w:rsidRDefault="00AD1128" w:rsidP="00AD1128">
            <w:pPr>
              <w:rPr>
                <w:sz w:val="20"/>
                <w:szCs w:val="20"/>
                <w:lang w:val="en-US" w:eastAsia="x-none"/>
              </w:rPr>
            </w:pPr>
            <w:r w:rsidRPr="00AD1128">
              <w:rPr>
                <w:sz w:val="20"/>
                <w:szCs w:val="20"/>
                <w:highlight w:val="green"/>
                <w:lang w:eastAsia="x-none"/>
              </w:rPr>
              <w:t>Agreement:</w:t>
            </w:r>
            <w:r w:rsidR="00900920">
              <w:rPr>
                <w:sz w:val="20"/>
                <w:szCs w:val="20"/>
                <w:lang w:val="en-US" w:eastAsia="x-none"/>
              </w:rPr>
              <w:t>[2]</w:t>
            </w:r>
          </w:p>
          <w:p w14:paraId="76E77013" w14:textId="77777777" w:rsidR="00AD1128" w:rsidRPr="00AD1128" w:rsidRDefault="00AD1128" w:rsidP="00AD1128">
            <w:pPr>
              <w:widowControl w:val="0"/>
              <w:rPr>
                <w:sz w:val="20"/>
                <w:szCs w:val="20"/>
              </w:rPr>
            </w:pPr>
            <w:r w:rsidRPr="00AD1128">
              <w:rPr>
                <w:sz w:val="20"/>
                <w:szCs w:val="20"/>
              </w:rPr>
              <w:t>For FDRA determination of the first DCI format</w:t>
            </w:r>
            <w:r w:rsidRPr="00AD1128">
              <w:rPr>
                <w:bCs/>
                <w:sz w:val="20"/>
                <w:szCs w:val="20"/>
                <w:lang w:eastAsia="x-none"/>
              </w:rPr>
              <w:t xml:space="preserve"> for GC-PDCCH, down-select from Option 2 and updated Option 3.</w:t>
            </w:r>
          </w:p>
          <w:p w14:paraId="27C379AC" w14:textId="77777777" w:rsidR="00AD1128" w:rsidRPr="00AD1128" w:rsidRDefault="00AD1128" w:rsidP="00AD1128">
            <w:pPr>
              <w:pStyle w:val="ListParagraph"/>
              <w:widowControl w:val="0"/>
              <w:numPr>
                <w:ilvl w:val="1"/>
                <w:numId w:val="17"/>
              </w:numPr>
              <w:rPr>
                <w:sz w:val="20"/>
                <w:szCs w:val="20"/>
              </w:rPr>
            </w:pPr>
            <w:r w:rsidRPr="00AD1128">
              <w:rPr>
                <w:sz w:val="20"/>
                <w:szCs w:val="20"/>
              </w:rPr>
              <w:t>Option 2:</w:t>
            </w:r>
          </w:p>
          <w:p w14:paraId="111F7D33" w14:textId="77777777" w:rsidR="00AD1128" w:rsidRPr="00AD1128" w:rsidRDefault="005D6C74" w:rsidP="00AD1128">
            <w:pPr>
              <w:pStyle w:val="ListParagraph"/>
              <w:widowControl w:val="0"/>
              <w:numPr>
                <w:ilvl w:val="2"/>
                <w:numId w:val="17"/>
              </w:numPr>
              <w:rPr>
                <w:sz w:val="20"/>
                <w:szCs w:val="20"/>
              </w:rPr>
            </w:pPr>
            <w:r w:rsidRPr="0035193F">
              <w:rPr>
                <w:noProof/>
                <w:position w:val="-10"/>
                <w:sz w:val="18"/>
                <w:szCs w:val="18"/>
              </w:rPr>
              <w:object w:dxaOrig="675" w:dyaOrig="330" w14:anchorId="0C53D5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alt="" style="width:21.85pt;height:13.5pt;mso-width-percent:0;mso-height-percent:0;mso-width-percent:0;mso-height-percent:0" o:ole="">
                  <v:imagedata r:id="rId11" o:title=""/>
                </v:shape>
                <o:OLEObject Type="Embed" ProgID="Equation.3" ShapeID="_x0000_i1038" DrawAspect="Content" ObjectID="_1694625535" r:id="rId12"/>
              </w:object>
            </w:r>
            <w:r w:rsidR="00AD1128" w:rsidRPr="00AD1128">
              <w:rPr>
                <w:sz w:val="20"/>
                <w:szCs w:val="20"/>
              </w:rPr>
              <w:t xml:space="preserve"> is given by</w:t>
            </w:r>
          </w:p>
          <w:p w14:paraId="0012CC79" w14:textId="77777777" w:rsidR="00AD1128" w:rsidRPr="00AD1128" w:rsidRDefault="00AD1128" w:rsidP="00AD1128">
            <w:pPr>
              <w:pStyle w:val="ListParagraph"/>
              <w:widowControl w:val="0"/>
              <w:numPr>
                <w:ilvl w:val="3"/>
                <w:numId w:val="17"/>
              </w:numPr>
              <w:rPr>
                <w:sz w:val="20"/>
                <w:szCs w:val="20"/>
              </w:rPr>
            </w:pPr>
            <w:r w:rsidRPr="00AD1128">
              <w:rPr>
                <w:sz w:val="20"/>
                <w:szCs w:val="20"/>
              </w:rPr>
              <w:t>the size of CORESET 0 if CORESET 0 is configured for the cell; and</w:t>
            </w:r>
          </w:p>
          <w:p w14:paraId="6C3AE13F" w14:textId="77777777" w:rsidR="00AD1128" w:rsidRPr="00AD1128" w:rsidRDefault="00AD1128" w:rsidP="00AD1128">
            <w:pPr>
              <w:pStyle w:val="ListParagraph"/>
              <w:widowControl w:val="0"/>
              <w:numPr>
                <w:ilvl w:val="3"/>
                <w:numId w:val="17"/>
              </w:numPr>
              <w:rPr>
                <w:sz w:val="20"/>
                <w:szCs w:val="20"/>
              </w:rPr>
            </w:pPr>
            <w:r w:rsidRPr="00AD1128">
              <w:rPr>
                <w:sz w:val="20"/>
                <w:szCs w:val="20"/>
                <w:lang w:eastAsia="zh-CN"/>
              </w:rPr>
              <w:t>the size of initial DL bandwidth part if CORESET 0 is not configured for the cell.</w:t>
            </w:r>
          </w:p>
          <w:p w14:paraId="29E01CEF" w14:textId="77777777" w:rsidR="00AD1128" w:rsidRPr="00AD1128" w:rsidRDefault="00AD1128" w:rsidP="00AD1128">
            <w:pPr>
              <w:pStyle w:val="ListParagraph"/>
              <w:widowControl w:val="0"/>
              <w:numPr>
                <w:ilvl w:val="2"/>
                <w:numId w:val="17"/>
              </w:numPr>
              <w:rPr>
                <w:sz w:val="20"/>
                <w:szCs w:val="20"/>
              </w:rPr>
            </w:pPr>
            <w:r w:rsidRPr="00AD1128">
              <w:rPr>
                <w:sz w:val="20"/>
                <w:szCs w:val="20"/>
              </w:rPr>
              <w:t xml:space="preserve">For </w:t>
            </w:r>
            <w:r w:rsidRPr="00AD1128">
              <w:rPr>
                <w:color w:val="000000"/>
                <w:sz w:val="20"/>
                <w:szCs w:val="20"/>
              </w:rPr>
              <w:t>resource indication value (</w:t>
            </w:r>
            <w:r w:rsidRPr="00AD1128">
              <w:rPr>
                <w:i/>
                <w:color w:val="000000"/>
                <w:sz w:val="20"/>
                <w:szCs w:val="20"/>
              </w:rPr>
              <w:t>RIV</w:t>
            </w:r>
            <w:r w:rsidRPr="00AD1128">
              <w:rPr>
                <w:color w:val="000000"/>
                <w:sz w:val="20"/>
                <w:szCs w:val="20"/>
              </w:rPr>
              <w:t>) of downlink resource allocation type 1, the similar scheme as for the case that the DCI size for DCI format 1_0 in USS is derived from the size of DCI format 1_0 in CSS but applied to an active BWP is used.</w:t>
            </w:r>
          </w:p>
          <w:p w14:paraId="15C2C56F" w14:textId="77777777" w:rsidR="00AD1128" w:rsidRPr="00AD1128" w:rsidRDefault="00AD1128" w:rsidP="00AD1128">
            <w:pPr>
              <w:pStyle w:val="ListParagraph"/>
              <w:widowControl w:val="0"/>
              <w:numPr>
                <w:ilvl w:val="3"/>
                <w:numId w:val="17"/>
              </w:numPr>
              <w:rPr>
                <w:sz w:val="20"/>
                <w:szCs w:val="20"/>
              </w:rPr>
            </w:pPr>
            <w:r w:rsidRPr="00AD1128">
              <w:rPr>
                <w:sz w:val="20"/>
                <w:szCs w:val="20"/>
              </w:rPr>
              <w:t xml:space="preserve">FFS details, e.g., if the size of CFR (i.e. </w:t>
            </w:r>
            <w:r w:rsidRPr="00AD1128">
              <w:rPr>
                <w:sz w:val="20"/>
                <w:szCs w:val="20"/>
              </w:rPr>
              <w:fldChar w:fldCharType="begin"/>
            </w:r>
            <w:r w:rsidRPr="00AD1128">
              <w:rPr>
                <w:sz w:val="20"/>
                <w:szCs w:val="20"/>
              </w:rPr>
              <w:instrText xml:space="preserve"> QUOTE </w:instrText>
            </w:r>
            <w:r w:rsidR="005D6C74">
              <w:rPr>
                <w:noProof/>
                <w:position w:val="-5"/>
                <w:sz w:val="20"/>
                <w:szCs w:val="20"/>
              </w:rPr>
              <w:pict w14:anchorId="68B89A46">
                <v:shape id="_x0000_i1037" type="#_x0000_t75" alt="" style="width:19.95pt;height:12.85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5121&quot;/&gt;&lt;wsp:rsid wsp:val=&quot;00026F01&quot;/&gt;&lt;wsp:rsid wsp:val=&quot;00047794&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D3A15&quot;/&gt;&lt;wsp:rsid wsp:val=&quot;001F4B2C&quot;/&gt;&lt;wsp:rsid wsp:val=&quot;00204643&quot;/&gt;&lt;wsp:rsid wsp:val=&quot;00227722&quot;/&gt;&lt;wsp:rsid wsp:val=&quot;0027346E&quot;/&gt;&lt;wsp:rsid wsp:val=&quot;00293C36&quot;/&gt;&lt;wsp:rsid wsp:val=&quot;002A1E7D&quot;/&gt;&lt;wsp:rsid wsp:val=&quot;002A2A78&quot;/&gt;&lt;wsp:rsid wsp:val=&quot;002D3831&quot;/&gt;&lt;wsp:rsid wsp:val=&quot;002E517F&quot;/&gt;&lt;wsp:rsid wsp:val=&quot;00345EEA&quot;/&gt;&lt;wsp:rsid wsp:val=&quot;003579DB&quot;/&gt;&lt;wsp:rsid wsp:val=&quot;00357F56&quot;/&gt;&lt;wsp:rsid wsp:val=&quot;003716B7&quot;/&gt;&lt;wsp:rsid wsp:val=&quot;003861F7&quot;/&gt;&lt;wsp:rsid wsp:val=&quot;003A47B8&quot;/&gt;&lt;wsp:rsid wsp:val=&quot;003E1C82&quot;/&gt;&lt;wsp:rsid wsp:val=&quot;003E7DF2&quot;/&gt;&lt;wsp:rsid wsp:val=&quot;003F30E5&quot;/&gt;&lt;wsp:rsid wsp:val=&quot;004326D7&quot;/&gt;&lt;wsp:rsid wsp:val=&quot;00434061&quot;/&gt;&lt;wsp:rsid wsp:val=&quot;00452CFD&quot;/&gt;&lt;wsp:rsid wsp:val=&quot;00462BD0&quot;/&gt;&lt;wsp:rsid wsp:val=&quot;004645F0&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5066&quot;/&gt;&lt;wsp:rsid wsp:val=&quot;006C3A47&quot;/&gt;&lt;wsp:rsid wsp:val=&quot;006D21C8&quot;/&gt;&lt;wsp:rsid wsp:val=&quot;007436B8&quot;/&gt;&lt;wsp:rsid wsp:val=&quot;007616EC&quot;/&gt;&lt;wsp:rsid wsp:val=&quot;00780016&quot;/&gt;&lt;wsp:rsid wsp:val=&quot;007A2BB7&quot;/&gt;&lt;wsp:rsid wsp:val=&quot;007B5261&quot;/&gt;&lt;wsp:rsid wsp:val=&quot;007C3C20&quot;/&gt;&lt;wsp:rsid wsp:val=&quot;007E329A&quot;/&gt;&lt;wsp:rsid wsp:val=&quot;007F2957&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734B4&quot;/&gt;&lt;wsp:rsid wsp:val=&quot;0098076F&quot;/&gt;&lt;wsp:rsid wsp:val=&quot;00982FB6&quot;/&gt;&lt;wsp:rsid wsp:val=&quot;009A64A9&quot;/&gt;&lt;wsp:rsid wsp:val=&quot;009B64D0&quot;/&gt;&lt;wsp:rsid wsp:val=&quot;009D201A&quot;/&gt;&lt;wsp:rsid wsp:val=&quot;00A044A4&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BF7C84&quot;/&gt;&lt;wsp:rsid wsp:val=&quot;00C447E1&quot;/&gt;&lt;wsp:rsid wsp:val=&quot;00C86B16&quot;/&gt;&lt;wsp:rsid wsp:val=&quot;00CA36CD&quot;/&gt;&lt;wsp:rsid wsp:val=&quot;00CA4A7A&quot;/&gt;&lt;wsp:rsid wsp:val=&quot;00CC16EC&quot;/&gt;&lt;wsp:rsid wsp:val=&quot;00CC613B&quot;/&gt;&lt;wsp:rsid wsp:val=&quot;00CD1153&quot;/&gt;&lt;wsp:rsid wsp:val=&quot;00DC1932&quot;/&gt;&lt;wsp:rsid wsp:val=&quot;00DC62EE&quot;/&gt;&lt;wsp:rsid wsp:val=&quot;00DC7CBA&quot;/&gt;&lt;wsp:rsid wsp:val=&quot;00DF5E12&quot;/&gt;&lt;wsp:rsid wsp:val=&quot;00E0073A&quot;/&gt;&lt;wsp:rsid wsp:val=&quot;00E017E4&quot;/&gt;&lt;wsp:rsid wsp:val=&quot;00E2237A&quot;/&gt;&lt;wsp:rsid wsp:val=&quot;00E467C5&quot;/&gt;&lt;wsp:rsid wsp:val=&quot;00E578CB&quot;/&gt;&lt;wsp:rsid wsp:val=&quot;00E73AAB&quot;/&gt;&lt;wsp:rsid wsp:val=&quot;00E96E10&quot;/&gt;&lt;wsp:rsid wsp:val=&quot;00EA7990&quot;/&gt;&lt;wsp:rsid wsp:val=&quot;00EC1BBC&quot;/&gt;&lt;wsp:rsid wsp:val=&quot;00EC7B40&quot;/&gt;&lt;wsp:rsid wsp:val=&quot;00ED2E01&quot;/&gt;&lt;wsp:rsid wsp:val=&quot;00F529EB&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452CFD&quot; wsp:rsidP=&quot;00452CFD&quot;&gt;&lt;m:oMathPara&gt;&lt;m:oMath&gt;&lt;m:sSub&gt;&lt;m:sSubPr&gt;&lt;m:ctrlPr&gt;&lt;w:rPr&gt;&lt;w:rFonts w:ascii=&quot;Cambria Math&quot; w:h-ansi=&quot;Cambria Math&quot; w:cs=&quot;SimSun&quot;/&gt;&lt;wx:font wx:val=&quot;Cambria Math&quot;/&gt;&lt;w:sz w:val=&quot;24&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F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AD1128">
              <w:rPr>
                <w:sz w:val="20"/>
                <w:szCs w:val="20"/>
              </w:rPr>
              <w:instrText xml:space="preserve"> </w:instrText>
            </w:r>
            <w:r w:rsidRPr="00AD1128">
              <w:rPr>
                <w:sz w:val="20"/>
                <w:szCs w:val="20"/>
              </w:rPr>
              <w:fldChar w:fldCharType="separate"/>
            </w:r>
            <w:r w:rsidR="005D6C74">
              <w:rPr>
                <w:noProof/>
                <w:position w:val="-5"/>
                <w:sz w:val="20"/>
                <w:szCs w:val="20"/>
              </w:rPr>
              <w:pict w14:anchorId="576B70B2">
                <v:shape id="_x0000_i1036" type="#_x0000_t75" alt="" style="width:19.95pt;height:12.85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5121&quot;/&gt;&lt;wsp:rsid wsp:val=&quot;00026F01&quot;/&gt;&lt;wsp:rsid wsp:val=&quot;00047794&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D3A15&quot;/&gt;&lt;wsp:rsid wsp:val=&quot;001F4B2C&quot;/&gt;&lt;wsp:rsid wsp:val=&quot;00204643&quot;/&gt;&lt;wsp:rsid wsp:val=&quot;00227722&quot;/&gt;&lt;wsp:rsid wsp:val=&quot;0027346E&quot;/&gt;&lt;wsp:rsid wsp:val=&quot;00293C36&quot;/&gt;&lt;wsp:rsid wsp:val=&quot;002A1E7D&quot;/&gt;&lt;wsp:rsid wsp:val=&quot;002A2A78&quot;/&gt;&lt;wsp:rsid wsp:val=&quot;002D3831&quot;/&gt;&lt;wsp:rsid wsp:val=&quot;002E517F&quot;/&gt;&lt;wsp:rsid wsp:val=&quot;00345EEA&quot;/&gt;&lt;wsp:rsid wsp:val=&quot;003579DB&quot;/&gt;&lt;wsp:rsid wsp:val=&quot;00357F56&quot;/&gt;&lt;wsp:rsid wsp:val=&quot;003716B7&quot;/&gt;&lt;wsp:rsid wsp:val=&quot;003861F7&quot;/&gt;&lt;wsp:rsid wsp:val=&quot;003A47B8&quot;/&gt;&lt;wsp:rsid wsp:val=&quot;003E1C82&quot;/&gt;&lt;wsp:rsid wsp:val=&quot;003E7DF2&quot;/&gt;&lt;wsp:rsid wsp:val=&quot;003F30E5&quot;/&gt;&lt;wsp:rsid wsp:val=&quot;004326D7&quot;/&gt;&lt;wsp:rsid wsp:val=&quot;00434061&quot;/&gt;&lt;wsp:rsid wsp:val=&quot;00452CFD&quot;/&gt;&lt;wsp:rsid wsp:val=&quot;00462BD0&quot;/&gt;&lt;wsp:rsid wsp:val=&quot;004645F0&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5066&quot;/&gt;&lt;wsp:rsid wsp:val=&quot;006C3A47&quot;/&gt;&lt;wsp:rsid wsp:val=&quot;006D21C8&quot;/&gt;&lt;wsp:rsid wsp:val=&quot;007436B8&quot;/&gt;&lt;wsp:rsid wsp:val=&quot;007616EC&quot;/&gt;&lt;wsp:rsid wsp:val=&quot;00780016&quot;/&gt;&lt;wsp:rsid wsp:val=&quot;007A2BB7&quot;/&gt;&lt;wsp:rsid wsp:val=&quot;007B5261&quot;/&gt;&lt;wsp:rsid wsp:val=&quot;007C3C20&quot;/&gt;&lt;wsp:rsid wsp:val=&quot;007E329A&quot;/&gt;&lt;wsp:rsid wsp:val=&quot;007F2957&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734B4&quot;/&gt;&lt;wsp:rsid wsp:val=&quot;0098076F&quot;/&gt;&lt;wsp:rsid wsp:val=&quot;00982FB6&quot;/&gt;&lt;wsp:rsid wsp:val=&quot;009A64A9&quot;/&gt;&lt;wsp:rsid wsp:val=&quot;009B64D0&quot;/&gt;&lt;wsp:rsid wsp:val=&quot;009D201A&quot;/&gt;&lt;wsp:rsid wsp:val=&quot;00A044A4&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BF7C84&quot;/&gt;&lt;wsp:rsid wsp:val=&quot;00C447E1&quot;/&gt;&lt;wsp:rsid wsp:val=&quot;00C86B16&quot;/&gt;&lt;wsp:rsid wsp:val=&quot;00CA36CD&quot;/&gt;&lt;wsp:rsid wsp:val=&quot;00CA4A7A&quot;/&gt;&lt;wsp:rsid wsp:val=&quot;00CC16EC&quot;/&gt;&lt;wsp:rsid wsp:val=&quot;00CC613B&quot;/&gt;&lt;wsp:rsid wsp:val=&quot;00CD1153&quot;/&gt;&lt;wsp:rsid wsp:val=&quot;00DC1932&quot;/&gt;&lt;wsp:rsid wsp:val=&quot;00DC62EE&quot;/&gt;&lt;wsp:rsid wsp:val=&quot;00DC7CBA&quot;/&gt;&lt;wsp:rsid wsp:val=&quot;00DF5E12&quot;/&gt;&lt;wsp:rsid wsp:val=&quot;00E0073A&quot;/&gt;&lt;wsp:rsid wsp:val=&quot;00E017E4&quot;/&gt;&lt;wsp:rsid wsp:val=&quot;00E2237A&quot;/&gt;&lt;wsp:rsid wsp:val=&quot;00E467C5&quot;/&gt;&lt;wsp:rsid wsp:val=&quot;00E578CB&quot;/&gt;&lt;wsp:rsid wsp:val=&quot;00E73AAB&quot;/&gt;&lt;wsp:rsid wsp:val=&quot;00E96E10&quot;/&gt;&lt;wsp:rsid wsp:val=&quot;00EA7990&quot;/&gt;&lt;wsp:rsid wsp:val=&quot;00EC1BBC&quot;/&gt;&lt;wsp:rsid wsp:val=&quot;00EC7B40&quot;/&gt;&lt;wsp:rsid wsp:val=&quot;00ED2E01&quot;/&gt;&lt;wsp:rsid wsp:val=&quot;00F529EB&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452CFD&quot; wsp:rsidP=&quot;00452CFD&quot;&gt;&lt;m:oMathPara&gt;&lt;m:oMath&gt;&lt;m:sSub&gt;&lt;m:sSubPr&gt;&lt;m:ctrlPr&gt;&lt;w:rPr&gt;&lt;w:rFonts w:ascii=&quot;Cambria Math&quot; w:h-ansi=&quot;Cambria Math&quot; w:cs=&quot;SimSun&quot;/&gt;&lt;wx:font wx:val=&quot;Cambria Math&quot;/&gt;&lt;w:sz w:val=&quot;24&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F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AD1128">
              <w:rPr>
                <w:sz w:val="20"/>
                <w:szCs w:val="20"/>
              </w:rPr>
              <w:fldChar w:fldCharType="end"/>
            </w:r>
            <w:r w:rsidRPr="00AD1128">
              <w:rPr>
                <w:sz w:val="20"/>
                <w:szCs w:val="20"/>
              </w:rPr>
              <w:t xml:space="preserve">) is larger than the size of CORESET0/initial DL bandwidth part, the </w:t>
            </w:r>
            <w:r w:rsidRPr="00AD1128">
              <w:rPr>
                <w:color w:val="000000"/>
                <w:sz w:val="20"/>
                <w:szCs w:val="20"/>
              </w:rPr>
              <w:t>resource indication value (</w:t>
            </w:r>
            <w:r w:rsidRPr="00AD1128">
              <w:rPr>
                <w:i/>
                <w:color w:val="000000"/>
                <w:sz w:val="20"/>
                <w:szCs w:val="20"/>
              </w:rPr>
              <w:t>RIV</w:t>
            </w:r>
            <w:r w:rsidRPr="00AD1128">
              <w:rPr>
                <w:color w:val="000000"/>
                <w:sz w:val="20"/>
                <w:szCs w:val="20"/>
              </w:rPr>
              <w:t xml:space="preserve">) is defined as in section 5.1.2.2.2 in TS38.214, where </w:t>
            </w:r>
            <w:r w:rsidRPr="00AD1128">
              <w:rPr>
                <w:sz w:val="20"/>
                <w:szCs w:val="20"/>
              </w:rPr>
              <w:t xml:space="preserve">K is the maximum value from set {1, 2, 4, 8} which satisfies </w:t>
            </w:r>
            <w:r w:rsidRPr="00AD1128">
              <w:rPr>
                <w:sz w:val="20"/>
                <w:szCs w:val="20"/>
              </w:rPr>
              <w:fldChar w:fldCharType="begin"/>
            </w:r>
            <w:r w:rsidRPr="00AD1128">
              <w:rPr>
                <w:sz w:val="20"/>
                <w:szCs w:val="20"/>
              </w:rPr>
              <w:instrText xml:space="preserve"> QUOTE </w:instrText>
            </w:r>
            <w:r w:rsidR="005D6C74">
              <w:rPr>
                <w:noProof/>
                <w:position w:val="-6"/>
                <w:sz w:val="20"/>
                <w:szCs w:val="20"/>
              </w:rPr>
              <w:pict w14:anchorId="5D0E71A7">
                <v:shape id="_x0000_i1035" type="#_x0000_t75" alt="" style="width:84.85pt;height:12.85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5121&quot;/&gt;&lt;wsp:rsid wsp:val=&quot;00026F01&quot;/&gt;&lt;wsp:rsid wsp:val=&quot;00047794&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D3A15&quot;/&gt;&lt;wsp:rsid wsp:val=&quot;001F4B2C&quot;/&gt;&lt;wsp:rsid wsp:val=&quot;00204643&quot;/&gt;&lt;wsp:rsid wsp:val=&quot;00227722&quot;/&gt;&lt;wsp:rsid wsp:val=&quot;0027346E&quot;/&gt;&lt;wsp:rsid wsp:val=&quot;00293C36&quot;/&gt;&lt;wsp:rsid wsp:val=&quot;002A1E7D&quot;/&gt;&lt;wsp:rsid wsp:val=&quot;002A2A78&quot;/&gt;&lt;wsp:rsid wsp:val=&quot;002D3831&quot;/&gt;&lt;wsp:rsid wsp:val=&quot;002E517F&quot;/&gt;&lt;wsp:rsid wsp:val=&quot;00345EEA&quot;/&gt;&lt;wsp:rsid wsp:val=&quot;003579DB&quot;/&gt;&lt;wsp:rsid wsp:val=&quot;00357F56&quot;/&gt;&lt;wsp:rsid wsp:val=&quot;003716B7&quot;/&gt;&lt;wsp:rsid wsp:val=&quot;003861F7&quot;/&gt;&lt;wsp:rsid wsp:val=&quot;003A47B8&quot;/&gt;&lt;wsp:rsid wsp:val=&quot;003E1C82&quot;/&gt;&lt;wsp:rsid wsp:val=&quot;003E7DF2&quot;/&gt;&lt;wsp:rsid wsp:val=&quot;003F30E5&quot;/&gt;&lt;wsp:rsid wsp:val=&quot;004326D7&quot;/&gt;&lt;wsp:rsid wsp:val=&quot;00434061&quot;/&gt;&lt;wsp:rsid wsp:val=&quot;00462BD0&quot;/&gt;&lt;wsp:rsid wsp:val=&quot;004645F0&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5066&quot;/&gt;&lt;wsp:rsid wsp:val=&quot;006C3A47&quot;/&gt;&lt;wsp:rsid wsp:val=&quot;006D21C8&quot;/&gt;&lt;wsp:rsid wsp:val=&quot;007436B8&quot;/&gt;&lt;wsp:rsid wsp:val=&quot;007616EC&quot;/&gt;&lt;wsp:rsid wsp:val=&quot;00780016&quot;/&gt;&lt;wsp:rsid wsp:val=&quot;007A2BB7&quot;/&gt;&lt;wsp:rsid wsp:val=&quot;007B5261&quot;/&gt;&lt;wsp:rsid wsp:val=&quot;007C3C20&quot;/&gt;&lt;wsp:rsid wsp:val=&quot;007E329A&quot;/&gt;&lt;wsp:rsid wsp:val=&quot;007F2957&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734B4&quot;/&gt;&lt;wsp:rsid wsp:val=&quot;0098076F&quot;/&gt;&lt;wsp:rsid wsp:val=&quot;00982FB6&quot;/&gt;&lt;wsp:rsid wsp:val=&quot;009A64A9&quot;/&gt;&lt;wsp:rsid wsp:val=&quot;009B64D0&quot;/&gt;&lt;wsp:rsid wsp:val=&quot;009D201A&quot;/&gt;&lt;wsp:rsid wsp:val=&quot;00A044A4&quot;/&gt;&lt;wsp:rsid wsp:val=&quot;00A97480&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BF7C84&quot;/&gt;&lt;wsp:rsid wsp:val=&quot;00C447E1&quot;/&gt;&lt;wsp:rsid wsp:val=&quot;00C86B16&quot;/&gt;&lt;wsp:rsid wsp:val=&quot;00CA36CD&quot;/&gt;&lt;wsp:rsid wsp:val=&quot;00CA4A7A&quot;/&gt;&lt;wsp:rsid wsp:val=&quot;00CC16EC&quot;/&gt;&lt;wsp:rsid wsp:val=&quot;00CC613B&quot;/&gt;&lt;wsp:rsid wsp:val=&quot;00CD1153&quot;/&gt;&lt;wsp:rsid wsp:val=&quot;00DC1932&quot;/&gt;&lt;wsp:rsid wsp:val=&quot;00DC62EE&quot;/&gt;&lt;wsp:rsid wsp:val=&quot;00DC7CBA&quot;/&gt;&lt;wsp:rsid wsp:val=&quot;00DF5E12&quot;/&gt;&lt;wsp:rsid wsp:val=&quot;00E0073A&quot;/&gt;&lt;wsp:rsid wsp:val=&quot;00E017E4&quot;/&gt;&lt;wsp:rsid wsp:val=&quot;00E2237A&quot;/&gt;&lt;wsp:rsid wsp:val=&quot;00E467C5&quot;/&gt;&lt;wsp:rsid wsp:val=&quot;00E578CB&quot;/&gt;&lt;wsp:rsid wsp:val=&quot;00E73AAB&quot;/&gt;&lt;wsp:rsid wsp:val=&quot;00E96E10&quot;/&gt;&lt;wsp:rsid wsp:val=&quot;00EA7990&quot;/&gt;&lt;wsp:rsid wsp:val=&quot;00EC1BBC&quot;/&gt;&lt;wsp:rsid wsp:val=&quot;00EC7B40&quot;/&gt;&lt;wsp:rsid wsp:val=&quot;00ED2E01&quot;/&gt;&lt;wsp:rsid wsp:val=&quot;00F529EB&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A97480&quot; wsp:rsidP=&quot;00A97480&quot;&gt;&lt;m:oMathPara&gt;&lt;m:oMath&gt;&lt;m:r&gt;&lt;m:rPr&gt;&lt;m:sty m:val=&quot;p&quot;/&gt;&lt;/m:rPr&gt;&lt;w:rPr&gt;&lt;w:rFonts w:ascii=&quot;Cambria Math&quot; w:h-ansi=&quot;Cambria Math&quot;/&gt;&lt;wx:font wx:val=&quot;Cambria Math&quot;/&gt;&lt;/w:rPr&gt;&lt;m:t&gt;K‚â§&lt;/m:t&gt;&lt;/m:r&gt;&lt;m:d&gt;&lt;m:dPr&gt;&lt;m:begChr m:val=&quot;‚åä&quot;/&gt;&lt;m:endChr m:val=&quot;‚åã&quot;/&gt;&lt;m:ctrlPr&gt;&lt;w:rPr&gt;&lt;w:rFonts w:ascii=&quot;Cambria Math&quot; w:h-ansi=&quot;Cambria Math&quot; w:cs=&quot;SimSun&quot;/&gt;&lt;wx:font wx:val=&quot;Cambria Math&quot;/&gt;&lt;w:sz w:val=&quot;24&quot;/&gt;&lt;/w:rPr&gt;&lt;/m:ctrlPr&gt;&lt;/m:dPr&gt;&lt;m:e&gt;&lt;m:sSub&gt;&lt;m:sSubPr&gt;&lt;m:ctrlPr&gt;&lt;w:rPr&gt;&lt;w:rFonts w:ascii=&quot;Cambria Math&quot; w:h-ansi=&quot;Cambria Math&quot; w:cs=&quot;SimSun&quot;/&gt;&lt;wx:font wx:val=&quot;Cambria Math&quot;/&gt;&lt;w:sz w:val=&quot;24&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FR&lt;/m:t&gt;&lt;/m:r&gt;&lt;/m:sub&gt;&lt;/m:sSub&gt;&lt;m:r&gt;&lt;w:rPr&gt;&lt;w:rFonts w:ascii=&quot;Cambria Math&quot; w:h-ansi=&quot;Cambria Math&quot;/&gt;&lt;wx:font wx:val=&quot;Cambria Math&quot;/&gt;&lt;w:i/&gt;&lt;/w:rPr&gt;&lt;m:t&gt;/&lt;/m:t&gt;&lt;/m:r&gt;&lt;m:sSubSup&gt;&lt;m:sSubSupPr&gt;&lt;m:ctrlPr&gt;&lt;w:rPr&gt;&lt;w:rFonts w:ascii=&quot;Cambria Math&quot; w:h-ansi=&quot;Cambria Math&quot; w:cs=&quot;SimSun&quot;/&gt;&lt;wx:font wx:val=&quot;Cambria Math&quot;/&gt;&lt;w:i/&gt;&lt;w:sz w:val=&quot;24&quot;/&gt;&lt;/w:rPr&gt;&lt;/m:ctrlPr&gt;&lt;/m:sSubSup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BWP&lt;/m:t&gt;&lt;/m:r&gt;&lt;/m:sub&gt;&lt;m:sup&gt;&lt;m:r&gt;&lt;w:rPr&gt;&lt;w:rFonts w:ascii=&quot;Cambria Math&quot; w:h-ansi=&quot;Cambria Math&quot;/&gt;&lt;wx:font wx:val=&quot;Cambria Math&quot;/&gt;&lt;w:i/&gt;&lt;/w:rPr&gt;&lt;m:t&gt;initia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AD1128">
              <w:rPr>
                <w:sz w:val="20"/>
                <w:szCs w:val="20"/>
              </w:rPr>
              <w:instrText xml:space="preserve"> </w:instrText>
            </w:r>
            <w:r w:rsidRPr="00AD1128">
              <w:rPr>
                <w:sz w:val="20"/>
                <w:szCs w:val="20"/>
              </w:rPr>
              <w:fldChar w:fldCharType="separate"/>
            </w:r>
            <w:r w:rsidR="005D6C74">
              <w:rPr>
                <w:noProof/>
                <w:position w:val="-6"/>
                <w:sz w:val="20"/>
                <w:szCs w:val="20"/>
              </w:rPr>
              <w:pict w14:anchorId="21A6D1BA">
                <v:shape id="_x0000_i1034" type="#_x0000_t75" alt="" style="width:84.85pt;height:12.85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5121&quot;/&gt;&lt;wsp:rsid wsp:val=&quot;00026F01&quot;/&gt;&lt;wsp:rsid wsp:val=&quot;00047794&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D3A15&quot;/&gt;&lt;wsp:rsid wsp:val=&quot;001F4B2C&quot;/&gt;&lt;wsp:rsid wsp:val=&quot;00204643&quot;/&gt;&lt;wsp:rsid wsp:val=&quot;00227722&quot;/&gt;&lt;wsp:rsid wsp:val=&quot;0027346E&quot;/&gt;&lt;wsp:rsid wsp:val=&quot;00293C36&quot;/&gt;&lt;wsp:rsid wsp:val=&quot;002A1E7D&quot;/&gt;&lt;wsp:rsid wsp:val=&quot;002A2A78&quot;/&gt;&lt;wsp:rsid wsp:val=&quot;002D3831&quot;/&gt;&lt;wsp:rsid wsp:val=&quot;002E517F&quot;/&gt;&lt;wsp:rsid wsp:val=&quot;00345EEA&quot;/&gt;&lt;wsp:rsid wsp:val=&quot;003579DB&quot;/&gt;&lt;wsp:rsid wsp:val=&quot;00357F56&quot;/&gt;&lt;wsp:rsid wsp:val=&quot;003716B7&quot;/&gt;&lt;wsp:rsid wsp:val=&quot;003861F7&quot;/&gt;&lt;wsp:rsid wsp:val=&quot;003A47B8&quot;/&gt;&lt;wsp:rsid wsp:val=&quot;003E1C82&quot;/&gt;&lt;wsp:rsid wsp:val=&quot;003E7DF2&quot;/&gt;&lt;wsp:rsid wsp:val=&quot;003F30E5&quot;/&gt;&lt;wsp:rsid wsp:val=&quot;004326D7&quot;/&gt;&lt;wsp:rsid wsp:val=&quot;00434061&quot;/&gt;&lt;wsp:rsid wsp:val=&quot;00462BD0&quot;/&gt;&lt;wsp:rsid wsp:val=&quot;004645F0&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5066&quot;/&gt;&lt;wsp:rsid wsp:val=&quot;006C3A47&quot;/&gt;&lt;wsp:rsid wsp:val=&quot;006D21C8&quot;/&gt;&lt;wsp:rsid wsp:val=&quot;007436B8&quot;/&gt;&lt;wsp:rsid wsp:val=&quot;007616EC&quot;/&gt;&lt;wsp:rsid wsp:val=&quot;00780016&quot;/&gt;&lt;wsp:rsid wsp:val=&quot;007A2BB7&quot;/&gt;&lt;wsp:rsid wsp:val=&quot;007B5261&quot;/&gt;&lt;wsp:rsid wsp:val=&quot;007C3C20&quot;/&gt;&lt;wsp:rsid wsp:val=&quot;007E329A&quot;/&gt;&lt;wsp:rsid wsp:val=&quot;007F2957&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734B4&quot;/&gt;&lt;wsp:rsid wsp:val=&quot;0098076F&quot;/&gt;&lt;wsp:rsid wsp:val=&quot;00982FB6&quot;/&gt;&lt;wsp:rsid wsp:val=&quot;009A64A9&quot;/&gt;&lt;wsp:rsid wsp:val=&quot;009B64D0&quot;/&gt;&lt;wsp:rsid wsp:val=&quot;009D201A&quot;/&gt;&lt;wsp:rsid wsp:val=&quot;00A044A4&quot;/&gt;&lt;wsp:rsid wsp:val=&quot;00A97480&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BF7C84&quot;/&gt;&lt;wsp:rsid wsp:val=&quot;00C447E1&quot;/&gt;&lt;wsp:rsid wsp:val=&quot;00C86B16&quot;/&gt;&lt;wsp:rsid wsp:val=&quot;00CA36CD&quot;/&gt;&lt;wsp:rsid wsp:val=&quot;00CA4A7A&quot;/&gt;&lt;wsp:rsid wsp:val=&quot;00CC16EC&quot;/&gt;&lt;wsp:rsid wsp:val=&quot;00CC613B&quot;/&gt;&lt;wsp:rsid wsp:val=&quot;00CD1153&quot;/&gt;&lt;wsp:rsid wsp:val=&quot;00DC1932&quot;/&gt;&lt;wsp:rsid wsp:val=&quot;00DC62EE&quot;/&gt;&lt;wsp:rsid wsp:val=&quot;00DC7CBA&quot;/&gt;&lt;wsp:rsid wsp:val=&quot;00DF5E12&quot;/&gt;&lt;wsp:rsid wsp:val=&quot;00E0073A&quot;/&gt;&lt;wsp:rsid wsp:val=&quot;00E017E4&quot;/&gt;&lt;wsp:rsid wsp:val=&quot;00E2237A&quot;/&gt;&lt;wsp:rsid wsp:val=&quot;00E467C5&quot;/&gt;&lt;wsp:rsid wsp:val=&quot;00E578CB&quot;/&gt;&lt;wsp:rsid wsp:val=&quot;00E73AAB&quot;/&gt;&lt;wsp:rsid wsp:val=&quot;00E96E10&quot;/&gt;&lt;wsp:rsid wsp:val=&quot;00EA7990&quot;/&gt;&lt;wsp:rsid wsp:val=&quot;00EC1BBC&quot;/&gt;&lt;wsp:rsid wsp:val=&quot;00EC7B40&quot;/&gt;&lt;wsp:rsid wsp:val=&quot;00ED2E01&quot;/&gt;&lt;wsp:rsid wsp:val=&quot;00F529EB&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A97480&quot; wsp:rsidP=&quot;00A97480&quot;&gt;&lt;m:oMathPara&gt;&lt;m:oMath&gt;&lt;m:r&gt;&lt;m:rPr&gt;&lt;m:sty m:val=&quot;p&quot;/&gt;&lt;/m:rPr&gt;&lt;w:rPr&gt;&lt;w:rFonts w:ascii=&quot;Cambria Math&quot; w:h-ansi=&quot;Cambria Math&quot;/&gt;&lt;wx:font wx:val=&quot;Cambria Math&quot;/&gt;&lt;/w:rPr&gt;&lt;m:t&gt;K‚â§&lt;/m:t&gt;&lt;/m:r&gt;&lt;m:d&gt;&lt;m:dPr&gt;&lt;m:begChr m:val=&quot;‚åä&quot;/&gt;&lt;m:endChr m:val=&quot;‚åã&quot;/&gt;&lt;m:ctrlPr&gt;&lt;w:rPr&gt;&lt;w:rFonts w:ascii=&quot;Cambria Math&quot; w:h-ansi=&quot;Cambria Math&quot; w:cs=&quot;SimSun&quot;/&gt;&lt;wx:font wx:val=&quot;Cambria Math&quot;/&gt;&lt;w:sz w:val=&quot;24&quot;/&gt;&lt;/w:rPr&gt;&lt;/m:ctrlPr&gt;&lt;/m:dPr&gt;&lt;m:e&gt;&lt;m:sSub&gt;&lt;m:sSubPr&gt;&lt;m:ctrlPr&gt;&lt;w:rPr&gt;&lt;w:rFonts w:ascii=&quot;Cambria Math&quot; w:h-ansi=&quot;Cambria Math&quot; w:cs=&quot;SimSun&quot;/&gt;&lt;wx:font wx:val=&quot;Cambria Math&quot;/&gt;&lt;w:sz w:val=&quot;24&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FR&lt;/m:t&gt;&lt;/m:r&gt;&lt;/m:sub&gt;&lt;/m:sSub&gt;&lt;m:r&gt;&lt;w:rPr&gt;&lt;w:rFonts w:ascii=&quot;Cambria Math&quot; w:h-ansi=&quot;Cambria Math&quot;/&gt;&lt;wx:font wx:val=&quot;Cambria Math&quot;/&gt;&lt;w:i/&gt;&lt;/w:rPr&gt;&lt;m:t&gt;/&lt;/m:t&gt;&lt;/m:r&gt;&lt;m:sSubSup&gt;&lt;m:sSubSupPr&gt;&lt;m:ctrlPr&gt;&lt;w:rPr&gt;&lt;w:rFonts w:ascii=&quot;Cambria Math&quot; w:h-ansi=&quot;Cambria Math&quot; w:cs=&quot;SimSun&quot;/&gt;&lt;wx:font wx:val=&quot;Cambria Math&quot;/&gt;&lt;w:i/&gt;&lt;w:sz w:val=&quot;24&quot;/&gt;&lt;/w:rPr&gt;&lt;/m:ctrlPr&gt;&lt;/m:sSubSup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BWP&lt;/m:t&gt;&lt;/m:r&gt;&lt;/m:sub&gt;&lt;m:sup&gt;&lt;m:r&gt;&lt;w:rPr&gt;&lt;w:rFonts w:ascii=&quot;Cambria Math&quot; w:h-ansi=&quot;Cambria Math&quot;/&gt;&lt;wx:font wx:val=&quot;Cambria Math&quot;/&gt;&lt;w:i/&gt;&lt;/w:rPr&gt;&lt;m:t&gt;initia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AD1128">
              <w:rPr>
                <w:sz w:val="20"/>
                <w:szCs w:val="20"/>
              </w:rPr>
              <w:fldChar w:fldCharType="end"/>
            </w:r>
            <w:r w:rsidRPr="00AD1128">
              <w:rPr>
                <w:sz w:val="20"/>
                <w:szCs w:val="20"/>
              </w:rPr>
              <w:t xml:space="preserve">;otherwise, </w:t>
            </w:r>
            <w:r w:rsidRPr="00AD1128">
              <w:rPr>
                <w:sz w:val="20"/>
                <w:szCs w:val="20"/>
              </w:rPr>
              <w:fldChar w:fldCharType="begin"/>
            </w:r>
            <w:r w:rsidRPr="00AD1128">
              <w:rPr>
                <w:sz w:val="20"/>
                <w:szCs w:val="20"/>
              </w:rPr>
              <w:instrText xml:space="preserve"> QUOTE </w:instrText>
            </w:r>
            <w:r w:rsidR="005D6C74">
              <w:rPr>
                <w:noProof/>
                <w:position w:val="-5"/>
                <w:sz w:val="20"/>
                <w:szCs w:val="20"/>
              </w:rPr>
              <w:pict w14:anchorId="03384EC6">
                <v:shape id="_x0000_i1033" type="#_x0000_t75" alt="" style="width:25.05pt;height:12.85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5121&quot;/&gt;&lt;wsp:rsid wsp:val=&quot;00026F01&quot;/&gt;&lt;wsp:rsid wsp:val=&quot;00047794&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D3A15&quot;/&gt;&lt;wsp:rsid wsp:val=&quot;001F4B2C&quot;/&gt;&lt;wsp:rsid wsp:val=&quot;00204643&quot;/&gt;&lt;wsp:rsid wsp:val=&quot;00227722&quot;/&gt;&lt;wsp:rsid wsp:val=&quot;0027346E&quot;/&gt;&lt;wsp:rsid wsp:val=&quot;00293C36&quot;/&gt;&lt;wsp:rsid wsp:val=&quot;002A1E7D&quot;/&gt;&lt;wsp:rsid wsp:val=&quot;002A2A78&quot;/&gt;&lt;wsp:rsid wsp:val=&quot;002D3831&quot;/&gt;&lt;wsp:rsid wsp:val=&quot;002E517F&quot;/&gt;&lt;wsp:rsid wsp:val=&quot;00345EEA&quot;/&gt;&lt;wsp:rsid wsp:val=&quot;003579DB&quot;/&gt;&lt;wsp:rsid wsp:val=&quot;00357F56&quot;/&gt;&lt;wsp:rsid wsp:val=&quot;003716B7&quot;/&gt;&lt;wsp:rsid wsp:val=&quot;003861F7&quot;/&gt;&lt;wsp:rsid wsp:val=&quot;003A47B8&quot;/&gt;&lt;wsp:rsid wsp:val=&quot;003E1C82&quot;/&gt;&lt;wsp:rsid wsp:val=&quot;003E7DF2&quot;/&gt;&lt;wsp:rsid wsp:val=&quot;003F30E5&quot;/&gt;&lt;wsp:rsid wsp:val=&quot;004326D7&quot;/&gt;&lt;wsp:rsid wsp:val=&quot;00434061&quot;/&gt;&lt;wsp:rsid wsp:val=&quot;00462BD0&quot;/&gt;&lt;wsp:rsid wsp:val=&quot;004645F0&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5066&quot;/&gt;&lt;wsp:rsid wsp:val=&quot;006C3A47&quot;/&gt;&lt;wsp:rsid wsp:val=&quot;006D21C8&quot;/&gt;&lt;wsp:rsid wsp:val=&quot;007436B8&quot;/&gt;&lt;wsp:rsid wsp:val=&quot;007616EC&quot;/&gt;&lt;wsp:rsid wsp:val=&quot;00780016&quot;/&gt;&lt;wsp:rsid wsp:val=&quot;007A2BB7&quot;/&gt;&lt;wsp:rsid wsp:val=&quot;007B5261&quot;/&gt;&lt;wsp:rsid wsp:val=&quot;007C3C20&quot;/&gt;&lt;wsp:rsid wsp:val=&quot;007E329A&quot;/&gt;&lt;wsp:rsid wsp:val=&quot;007F2957&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734B4&quot;/&gt;&lt;wsp:rsid wsp:val=&quot;0098076F&quot;/&gt;&lt;wsp:rsid wsp:val=&quot;00982FB6&quot;/&gt;&lt;wsp:rsid wsp:val=&quot;009A64A9&quot;/&gt;&lt;wsp:rsid wsp:val=&quot;009B64D0&quot;/&gt;&lt;wsp:rsid wsp:val=&quot;009D201A&quot;/&gt;&lt;wsp:rsid wsp:val=&quot;00A044A4&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BF7C84&quot;/&gt;&lt;wsp:rsid wsp:val=&quot;00C447E1&quot;/&gt;&lt;wsp:rsid wsp:val=&quot;00C81EC5&quot;/&gt;&lt;wsp:rsid wsp:val=&quot;00C86B16&quot;/&gt;&lt;wsp:rsid wsp:val=&quot;00CA36CD&quot;/&gt;&lt;wsp:rsid wsp:val=&quot;00CA4A7A&quot;/&gt;&lt;wsp:rsid wsp:val=&quot;00CC16EC&quot;/&gt;&lt;wsp:rsid wsp:val=&quot;00CC613B&quot;/&gt;&lt;wsp:rsid wsp:val=&quot;00CD1153&quot;/&gt;&lt;wsp:rsid wsp:val=&quot;00DC1932&quot;/&gt;&lt;wsp:rsid wsp:val=&quot;00DC62EE&quot;/&gt;&lt;wsp:rsid wsp:val=&quot;00DC7CBA&quot;/&gt;&lt;wsp:rsid wsp:val=&quot;00DF5E12&quot;/&gt;&lt;wsp:rsid wsp:val=&quot;00E0073A&quot;/&gt;&lt;wsp:rsid wsp:val=&quot;00E017E4&quot;/&gt;&lt;wsp:rsid wsp:val=&quot;00E2237A&quot;/&gt;&lt;wsp:rsid wsp:val=&quot;00E467C5&quot;/&gt;&lt;wsp:rsid wsp:val=&quot;00E578CB&quot;/&gt;&lt;wsp:rsid wsp:val=&quot;00E73AAB&quot;/&gt;&lt;wsp:rsid wsp:val=&quot;00E96E10&quot;/&gt;&lt;wsp:rsid wsp:val=&quot;00EA7990&quot;/&gt;&lt;wsp:rsid wsp:val=&quot;00EC1BBC&quot;/&gt;&lt;wsp:rsid wsp:val=&quot;00EC7B40&quot;/&gt;&lt;wsp:rsid wsp:val=&quot;00ED2E01&quot;/&gt;&lt;wsp:rsid wsp:val=&quot;00F529EB&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C81EC5&quot; wsp:rsidP=&quot;00C81EC5&quot;&gt;&lt;m:oMathPara&gt;&lt;m:oMath&gt;&lt;m:r&gt;&lt;m:rPr&gt;&lt;m:sty m:val=&quot;p&quot;/&gt;&lt;/m:rPr&gt;&lt;w:rPr&gt;&lt;w:rFonts w:ascii=&quot;Cambria Math&quot; w:h-ansi=&quot;Cambria Math&quot;/&gt;&lt;wx:font wx:val=&quot;Cambria Math&quot;/&gt;&lt;/w:rPr&gt;&lt;m:t&gt;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AD1128">
              <w:rPr>
                <w:sz w:val="20"/>
                <w:szCs w:val="20"/>
              </w:rPr>
              <w:instrText xml:space="preserve"> </w:instrText>
            </w:r>
            <w:r w:rsidRPr="00AD1128">
              <w:rPr>
                <w:sz w:val="20"/>
                <w:szCs w:val="20"/>
              </w:rPr>
              <w:fldChar w:fldCharType="separate"/>
            </w:r>
            <w:r w:rsidR="005D6C74">
              <w:rPr>
                <w:noProof/>
                <w:position w:val="-5"/>
                <w:sz w:val="20"/>
                <w:szCs w:val="20"/>
              </w:rPr>
              <w:pict w14:anchorId="103213C4">
                <v:shape id="_x0000_i1032" type="#_x0000_t75" alt="" style="width:25.05pt;height:12.85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5121&quot;/&gt;&lt;wsp:rsid wsp:val=&quot;00026F01&quot;/&gt;&lt;wsp:rsid wsp:val=&quot;00047794&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D3A15&quot;/&gt;&lt;wsp:rsid wsp:val=&quot;001F4B2C&quot;/&gt;&lt;wsp:rsid wsp:val=&quot;00204643&quot;/&gt;&lt;wsp:rsid wsp:val=&quot;00227722&quot;/&gt;&lt;wsp:rsid wsp:val=&quot;0027346E&quot;/&gt;&lt;wsp:rsid wsp:val=&quot;00293C36&quot;/&gt;&lt;wsp:rsid wsp:val=&quot;002A1E7D&quot;/&gt;&lt;wsp:rsid wsp:val=&quot;002A2A78&quot;/&gt;&lt;wsp:rsid wsp:val=&quot;002D3831&quot;/&gt;&lt;wsp:rsid wsp:val=&quot;002E517F&quot;/&gt;&lt;wsp:rsid wsp:val=&quot;00345EEA&quot;/&gt;&lt;wsp:rsid wsp:val=&quot;003579DB&quot;/&gt;&lt;wsp:rsid wsp:val=&quot;00357F56&quot;/&gt;&lt;wsp:rsid wsp:val=&quot;003716B7&quot;/&gt;&lt;wsp:rsid wsp:val=&quot;003861F7&quot;/&gt;&lt;wsp:rsid wsp:val=&quot;003A47B8&quot;/&gt;&lt;wsp:rsid wsp:val=&quot;003E1C82&quot;/&gt;&lt;wsp:rsid wsp:val=&quot;003E7DF2&quot;/&gt;&lt;wsp:rsid wsp:val=&quot;003F30E5&quot;/&gt;&lt;wsp:rsid wsp:val=&quot;004326D7&quot;/&gt;&lt;wsp:rsid wsp:val=&quot;00434061&quot;/&gt;&lt;wsp:rsid wsp:val=&quot;00462BD0&quot;/&gt;&lt;wsp:rsid wsp:val=&quot;004645F0&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5066&quot;/&gt;&lt;wsp:rsid wsp:val=&quot;006C3A47&quot;/&gt;&lt;wsp:rsid wsp:val=&quot;006D21C8&quot;/&gt;&lt;wsp:rsid wsp:val=&quot;007436B8&quot;/&gt;&lt;wsp:rsid wsp:val=&quot;007616EC&quot;/&gt;&lt;wsp:rsid wsp:val=&quot;00780016&quot;/&gt;&lt;wsp:rsid wsp:val=&quot;007A2BB7&quot;/&gt;&lt;wsp:rsid wsp:val=&quot;007B5261&quot;/&gt;&lt;wsp:rsid wsp:val=&quot;007C3C20&quot;/&gt;&lt;wsp:rsid wsp:val=&quot;007E329A&quot;/&gt;&lt;wsp:rsid wsp:val=&quot;007F2957&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734B4&quot;/&gt;&lt;wsp:rsid wsp:val=&quot;0098076F&quot;/&gt;&lt;wsp:rsid wsp:val=&quot;00982FB6&quot;/&gt;&lt;wsp:rsid wsp:val=&quot;009A64A9&quot;/&gt;&lt;wsp:rsid wsp:val=&quot;009B64D0&quot;/&gt;&lt;wsp:rsid wsp:val=&quot;009D201A&quot;/&gt;&lt;wsp:rsid wsp:val=&quot;00A044A4&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BF7C84&quot;/&gt;&lt;wsp:rsid wsp:val=&quot;00C447E1&quot;/&gt;&lt;wsp:rsid wsp:val=&quot;00C81EC5&quot;/&gt;&lt;wsp:rsid wsp:val=&quot;00C86B16&quot;/&gt;&lt;wsp:rsid wsp:val=&quot;00CA36CD&quot;/&gt;&lt;wsp:rsid wsp:val=&quot;00CA4A7A&quot;/&gt;&lt;wsp:rsid wsp:val=&quot;00CC16EC&quot;/&gt;&lt;wsp:rsid wsp:val=&quot;00CC613B&quot;/&gt;&lt;wsp:rsid wsp:val=&quot;00CD1153&quot;/&gt;&lt;wsp:rsid wsp:val=&quot;00DC1932&quot;/&gt;&lt;wsp:rsid wsp:val=&quot;00DC62EE&quot;/&gt;&lt;wsp:rsid wsp:val=&quot;00DC7CBA&quot;/&gt;&lt;wsp:rsid wsp:val=&quot;00DF5E12&quot;/&gt;&lt;wsp:rsid wsp:val=&quot;00E0073A&quot;/&gt;&lt;wsp:rsid wsp:val=&quot;00E017E4&quot;/&gt;&lt;wsp:rsid wsp:val=&quot;00E2237A&quot;/&gt;&lt;wsp:rsid wsp:val=&quot;00E467C5&quot;/&gt;&lt;wsp:rsid wsp:val=&quot;00E578CB&quot;/&gt;&lt;wsp:rsid wsp:val=&quot;00E73AAB&quot;/&gt;&lt;wsp:rsid wsp:val=&quot;00E96E10&quot;/&gt;&lt;wsp:rsid wsp:val=&quot;00EA7990&quot;/&gt;&lt;wsp:rsid wsp:val=&quot;00EC1BBC&quot;/&gt;&lt;wsp:rsid wsp:val=&quot;00EC7B40&quot;/&gt;&lt;wsp:rsid wsp:val=&quot;00ED2E01&quot;/&gt;&lt;wsp:rsid wsp:val=&quot;00F529EB&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C81EC5&quot; wsp:rsidP=&quot;00C81EC5&quot;&gt;&lt;m:oMathPara&gt;&lt;m:oMath&gt;&lt;m:r&gt;&lt;m:rPr&gt;&lt;m:sty m:val=&quot;p&quot;/&gt;&lt;/m:rPr&gt;&lt;w:rPr&gt;&lt;w:rFonts w:ascii=&quot;Cambria Math&quot; w:h-ansi=&quot;Cambria Math&quot;/&gt;&lt;wx:font wx:val=&quot;Cambria Math&quot;/&gt;&lt;/w:rPr&gt;&lt;m:t&gt;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AD1128">
              <w:rPr>
                <w:sz w:val="20"/>
                <w:szCs w:val="20"/>
              </w:rPr>
              <w:fldChar w:fldCharType="end"/>
            </w:r>
          </w:p>
          <w:p w14:paraId="6C1CE72C" w14:textId="77777777" w:rsidR="00AD1128" w:rsidRPr="00AD1128" w:rsidRDefault="00AD1128" w:rsidP="00AD1128">
            <w:pPr>
              <w:pStyle w:val="ListParagraph"/>
              <w:widowControl w:val="0"/>
              <w:numPr>
                <w:ilvl w:val="1"/>
                <w:numId w:val="17"/>
              </w:numPr>
              <w:rPr>
                <w:sz w:val="20"/>
                <w:szCs w:val="20"/>
              </w:rPr>
            </w:pPr>
            <w:r w:rsidRPr="00AD1128">
              <w:rPr>
                <w:rFonts w:hint="eastAsia"/>
                <w:sz w:val="20"/>
                <w:szCs w:val="20"/>
              </w:rPr>
              <w:t>O</w:t>
            </w:r>
            <w:r w:rsidRPr="00AD1128">
              <w:rPr>
                <w:sz w:val="20"/>
                <w:szCs w:val="20"/>
              </w:rPr>
              <w:t xml:space="preserve">ption 3: </w:t>
            </w:r>
            <w:r w:rsidR="005D6C74" w:rsidRPr="0035193F">
              <w:rPr>
                <w:noProof/>
                <w:position w:val="-10"/>
                <w:sz w:val="20"/>
                <w:szCs w:val="20"/>
              </w:rPr>
              <w:object w:dxaOrig="675" w:dyaOrig="330" w14:anchorId="16C09F60">
                <v:shape id="_x0000_i1031" type="#_x0000_t75" alt="" style="width:24.45pt;height:14.8pt;mso-width-percent:0;mso-height-percent:0;mso-width-percent:0;mso-height-percent:0" o:ole="">
                  <v:imagedata r:id="rId11" o:title=""/>
                </v:shape>
                <o:OLEObject Type="Embed" ProgID="Equation.3" ShapeID="_x0000_i1031" DrawAspect="Content" ObjectID="_1694625536" r:id="rId16"/>
              </w:object>
            </w:r>
            <w:r w:rsidRPr="00AD1128">
              <w:rPr>
                <w:sz w:val="20"/>
                <w:szCs w:val="20"/>
              </w:rPr>
              <w:t xml:space="preserve"> is given by the size of CFR in the active DL BWP</w:t>
            </w:r>
          </w:p>
          <w:p w14:paraId="2BDD7780" w14:textId="77777777" w:rsidR="00AD1128" w:rsidRPr="00AD1128" w:rsidRDefault="00AD1128" w:rsidP="00AD1128">
            <w:pPr>
              <w:pStyle w:val="ListParagraph"/>
              <w:widowControl w:val="0"/>
              <w:numPr>
                <w:ilvl w:val="2"/>
                <w:numId w:val="17"/>
              </w:numPr>
              <w:rPr>
                <w:sz w:val="20"/>
                <w:szCs w:val="20"/>
              </w:rPr>
            </w:pPr>
            <w:r w:rsidRPr="00AD1128">
              <w:rPr>
                <w:sz w:val="20"/>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6A3E2E5B" w14:textId="77777777" w:rsidR="00AD1128" w:rsidRPr="00AD1128" w:rsidRDefault="00AD1128" w:rsidP="00AD1128">
            <w:pPr>
              <w:pStyle w:val="ListParagraph"/>
              <w:widowControl w:val="0"/>
              <w:numPr>
                <w:ilvl w:val="2"/>
                <w:numId w:val="17"/>
              </w:numPr>
              <w:rPr>
                <w:sz w:val="20"/>
                <w:szCs w:val="20"/>
              </w:rPr>
            </w:pPr>
            <w:r w:rsidRPr="00AD1128">
              <w:rPr>
                <w:rFonts w:hint="eastAsia"/>
                <w:sz w:val="20"/>
                <w:szCs w:val="20"/>
              </w:rPr>
              <w:t>F</w:t>
            </w:r>
            <w:r w:rsidRPr="00AD1128">
              <w:rPr>
                <w:sz w:val="20"/>
                <w:szCs w:val="20"/>
              </w:rPr>
              <w:t>FS: Whether the removed/reserved fields can be repurposed for FDRA</w:t>
            </w:r>
          </w:p>
          <w:p w14:paraId="3D350F44" w14:textId="6E7F3768" w:rsidR="00CA14AD" w:rsidRPr="00AD1128" w:rsidRDefault="00AD1128" w:rsidP="00AD1128">
            <w:pPr>
              <w:pStyle w:val="ListParagraph"/>
              <w:widowControl w:val="0"/>
              <w:numPr>
                <w:ilvl w:val="2"/>
                <w:numId w:val="17"/>
              </w:numPr>
              <w:rPr>
                <w:sz w:val="20"/>
                <w:szCs w:val="20"/>
              </w:rPr>
            </w:pPr>
            <w:r w:rsidRPr="00AD1128">
              <w:rPr>
                <w:sz w:val="20"/>
                <w:szCs w:val="20"/>
              </w:rPr>
              <w:t>FFS: Solution for the case where the size of the first DCI format for GC-PDCCH prior to padding is smaller than the size of DCI format 1_0 monitored in CSS.</w:t>
            </w:r>
          </w:p>
        </w:tc>
      </w:tr>
    </w:tbl>
    <w:p w14:paraId="1892E982" w14:textId="43AE6B2C" w:rsidR="00CE5B99" w:rsidRPr="00AD1128" w:rsidRDefault="00CE5B99" w:rsidP="00715FFB">
      <w:pPr>
        <w:pStyle w:val="BodyText"/>
        <w:spacing w:before="120"/>
        <w:rPr>
          <w:b/>
          <w:bCs/>
          <w:color w:val="000000"/>
          <w:sz w:val="20"/>
          <w:szCs w:val="20"/>
          <w:lang w:val="en-US"/>
        </w:rPr>
      </w:pPr>
      <w:r w:rsidRPr="00AD1128">
        <w:rPr>
          <w:rFonts w:eastAsia="SimSun" w:hint="eastAsia"/>
          <w:b/>
          <w:bCs/>
          <w:sz w:val="20"/>
          <w:szCs w:val="20"/>
          <w:lang w:val="en-US"/>
        </w:rPr>
        <w:t>Proposal</w:t>
      </w:r>
      <w:r w:rsidRPr="00AD1128">
        <w:rPr>
          <w:rFonts w:eastAsia="SimSun"/>
          <w:b/>
          <w:bCs/>
          <w:sz w:val="20"/>
          <w:szCs w:val="20"/>
          <w:lang w:val="en-US"/>
        </w:rPr>
        <w:t xml:space="preserve"> </w:t>
      </w:r>
      <w:r w:rsidR="00684DAC" w:rsidRPr="00AD1128">
        <w:rPr>
          <w:rFonts w:eastAsia="SimSun"/>
          <w:b/>
          <w:bCs/>
          <w:sz w:val="20"/>
          <w:szCs w:val="20"/>
          <w:lang w:val="en-US"/>
        </w:rPr>
        <w:t>2</w:t>
      </w:r>
      <w:r w:rsidRPr="00AD1128">
        <w:rPr>
          <w:rFonts w:eastAsia="SimSun"/>
          <w:b/>
          <w:bCs/>
          <w:sz w:val="20"/>
          <w:szCs w:val="20"/>
          <w:lang w:val="en-US"/>
        </w:rPr>
        <w:t xml:space="preserve">: </w:t>
      </w:r>
      <w:r w:rsidR="00EB4F4C">
        <w:rPr>
          <w:rFonts w:eastAsia="SimSun"/>
          <w:b/>
          <w:bCs/>
          <w:sz w:val="20"/>
          <w:szCs w:val="20"/>
          <w:lang w:val="en-US"/>
        </w:rPr>
        <w:t>Reuse existing FDRA determination scheme for first DCI format for GC-PDCCH</w:t>
      </w:r>
      <w:r w:rsidR="002660B7" w:rsidRPr="00AD1128">
        <w:rPr>
          <w:b/>
          <w:bCs/>
          <w:sz w:val="20"/>
          <w:szCs w:val="20"/>
          <w:lang w:val="en-US"/>
        </w:rPr>
        <w:t>.</w:t>
      </w:r>
    </w:p>
    <w:p w14:paraId="56EF2F09" w14:textId="7DF489A3" w:rsidR="00CE5B99" w:rsidRPr="00AD1128" w:rsidRDefault="004C4F46" w:rsidP="00CE5B99">
      <w:pPr>
        <w:spacing w:before="240" w:after="120"/>
        <w:rPr>
          <w:b/>
          <w:bCs/>
          <w:color w:val="000000"/>
          <w:sz w:val="20"/>
          <w:szCs w:val="20"/>
          <w:u w:val="single"/>
          <w:lang w:val="en-US"/>
        </w:rPr>
      </w:pPr>
      <w:r>
        <w:rPr>
          <w:b/>
          <w:bCs/>
          <w:color w:val="000000"/>
          <w:sz w:val="20"/>
          <w:szCs w:val="20"/>
          <w:u w:val="single"/>
          <w:lang w:val="en-US"/>
        </w:rPr>
        <w:t>I</w:t>
      </w:r>
      <w:r w:rsidRPr="004C4F46">
        <w:rPr>
          <w:b/>
          <w:bCs/>
          <w:color w:val="000000"/>
          <w:sz w:val="20"/>
          <w:szCs w:val="20"/>
          <w:u w:val="single"/>
        </w:rPr>
        <w:t>nitializing scrambling sequence generator</w:t>
      </w:r>
    </w:p>
    <w:p w14:paraId="15B0F047" w14:textId="77777777" w:rsidR="00B53C12" w:rsidRDefault="00E76FAA" w:rsidP="00B53C12">
      <w:pPr>
        <w:pStyle w:val="BodyText"/>
        <w:spacing w:before="240"/>
        <w:rPr>
          <w:rFonts w:eastAsia="SimSun"/>
          <w:sz w:val="20"/>
          <w:szCs w:val="20"/>
          <w:lang w:val="en-US"/>
        </w:rPr>
      </w:pPr>
      <w:r w:rsidRPr="00AD1128">
        <w:rPr>
          <w:rFonts w:eastAsia="SimSun"/>
          <w:sz w:val="20"/>
          <w:szCs w:val="20"/>
          <w:lang w:val="en-US"/>
        </w:rPr>
        <w:lastRenderedPageBreak/>
        <w:t>For the</w:t>
      </w:r>
      <w:r w:rsidR="007106C5">
        <w:rPr>
          <w:rFonts w:eastAsia="SimSun"/>
          <w:sz w:val="20"/>
          <w:szCs w:val="20"/>
          <w:lang w:val="en-US"/>
        </w:rPr>
        <w:t xml:space="preserve"> scrambling of DCI for MBS, several options </w:t>
      </w:r>
      <w:r w:rsidR="00532B9E">
        <w:rPr>
          <w:rFonts w:eastAsia="SimSun"/>
          <w:sz w:val="20"/>
          <w:szCs w:val="20"/>
          <w:lang w:val="en-US"/>
        </w:rPr>
        <w:t>were</w:t>
      </w:r>
      <w:r w:rsidR="007106C5">
        <w:rPr>
          <w:rFonts w:eastAsia="SimSun"/>
          <w:sz w:val="20"/>
          <w:szCs w:val="20"/>
          <w:lang w:val="en-US"/>
        </w:rPr>
        <w:t xml:space="preserve"> discussed </w:t>
      </w:r>
      <w:r w:rsidR="00532B9E">
        <w:rPr>
          <w:rFonts w:eastAsia="SimSun"/>
          <w:sz w:val="20"/>
          <w:szCs w:val="20"/>
          <w:lang w:val="en-US"/>
        </w:rPr>
        <w:t xml:space="preserve">for which </w:t>
      </w:r>
      <w:r w:rsidR="00CB7B54">
        <w:rPr>
          <w:rFonts w:eastAsia="SimSun"/>
          <w:sz w:val="20"/>
          <w:szCs w:val="20"/>
          <w:lang w:val="en-US"/>
        </w:rPr>
        <w:t>values is</w:t>
      </w:r>
      <w:r w:rsidR="00532B9E">
        <w:rPr>
          <w:rFonts w:eastAsia="SimSun"/>
          <w:sz w:val="20"/>
          <w:szCs w:val="20"/>
          <w:lang w:val="en-US"/>
        </w:rPr>
        <w:t xml:space="preserve"> to be used </w:t>
      </w:r>
      <w:r w:rsidR="007106C5">
        <w:rPr>
          <w:rFonts w:eastAsia="SimSun"/>
          <w:sz w:val="20"/>
          <w:szCs w:val="20"/>
          <w:lang w:val="en-US"/>
        </w:rPr>
        <w:t>for the second DCI format.</w:t>
      </w:r>
      <w:r w:rsidR="00532B9E">
        <w:rPr>
          <w:rFonts w:eastAsia="SimSun"/>
          <w:sz w:val="20"/>
          <w:szCs w:val="20"/>
          <w:lang w:val="en-US"/>
        </w:rPr>
        <w:t xml:space="preserve"> As </w:t>
      </w:r>
      <w:r w:rsidR="00CB7B54">
        <w:rPr>
          <w:rFonts w:eastAsia="SimSun"/>
          <w:sz w:val="20"/>
          <w:szCs w:val="20"/>
          <w:lang w:val="en-US"/>
        </w:rPr>
        <w:t>multiple G-RNTI are supported, one G-RNTI could be configured for</w:t>
      </w:r>
      <w:r w:rsidR="00532B9E">
        <w:rPr>
          <w:rFonts w:eastAsia="SimSun"/>
          <w:sz w:val="20"/>
          <w:szCs w:val="20"/>
          <w:lang w:val="en-US"/>
        </w:rPr>
        <w:t xml:space="preserve"> </w:t>
      </w:r>
      <w:r w:rsidR="00CB7B54">
        <w:rPr>
          <w:rFonts w:eastAsia="SimSun"/>
          <w:sz w:val="20"/>
          <w:szCs w:val="20"/>
          <w:lang w:val="en-US"/>
        </w:rPr>
        <w:t>a</w:t>
      </w:r>
      <w:r w:rsidR="00B53C12">
        <w:rPr>
          <w:rFonts w:eastAsia="SimSun"/>
          <w:sz w:val="20"/>
          <w:szCs w:val="20"/>
          <w:lang w:val="en-US"/>
        </w:rPr>
        <w:t>n</w:t>
      </w:r>
      <w:r w:rsidR="00CB7B54">
        <w:rPr>
          <w:rFonts w:eastAsia="SimSun"/>
          <w:sz w:val="20"/>
          <w:szCs w:val="20"/>
          <w:lang w:val="en-US"/>
        </w:rPr>
        <w:t xml:space="preserve"> </w:t>
      </w:r>
      <w:r w:rsidR="00532B9E">
        <w:rPr>
          <w:rFonts w:eastAsia="SimSun"/>
          <w:sz w:val="20"/>
          <w:szCs w:val="20"/>
          <w:lang w:val="en-US"/>
        </w:rPr>
        <w:t xml:space="preserve">MBS </w:t>
      </w:r>
      <w:r w:rsidR="00CB7B54">
        <w:rPr>
          <w:rFonts w:eastAsia="SimSun"/>
          <w:sz w:val="20"/>
          <w:szCs w:val="20"/>
          <w:lang w:val="en-US"/>
        </w:rPr>
        <w:t>service. If one UE is configured with more than G-RNTI, applying fixed value for DCI scrambling could cause confusion when UE performs DCI descrambling.</w:t>
      </w:r>
      <w:r w:rsidR="00B53C12">
        <w:rPr>
          <w:rFonts w:eastAsia="SimSun"/>
          <w:sz w:val="20"/>
          <w:szCs w:val="20"/>
          <w:lang w:val="en-US"/>
        </w:rPr>
        <w:t xml:space="preserve"> Applying different G-RNT to scramble DCI will not increase the blind decoding number.</w:t>
      </w:r>
      <w:r w:rsidR="00CB7B54">
        <w:rPr>
          <w:rFonts w:eastAsia="SimSun"/>
          <w:sz w:val="20"/>
          <w:szCs w:val="20"/>
          <w:lang w:val="en-US"/>
        </w:rPr>
        <w:t xml:space="preserve"> </w:t>
      </w:r>
      <w:r w:rsidR="00B53C12">
        <w:rPr>
          <w:rFonts w:eastAsia="SimSun"/>
          <w:sz w:val="20"/>
          <w:szCs w:val="20"/>
          <w:lang w:val="en-US"/>
        </w:rPr>
        <w:t xml:space="preserve">From </w:t>
      </w:r>
      <w:r w:rsidR="00CB7B54">
        <w:rPr>
          <w:rFonts w:eastAsia="SimSun"/>
          <w:sz w:val="20"/>
          <w:szCs w:val="20"/>
          <w:lang w:val="en-US"/>
        </w:rPr>
        <w:t xml:space="preserve">this sense, the option1 </w:t>
      </w:r>
      <w:r w:rsidR="00B53C12">
        <w:rPr>
          <w:rFonts w:eastAsia="SimSun"/>
          <w:sz w:val="20"/>
          <w:szCs w:val="20"/>
          <w:lang w:val="en-US"/>
        </w:rPr>
        <w:t xml:space="preserve">is preferred. </w:t>
      </w:r>
    </w:p>
    <w:p w14:paraId="7A603CF2" w14:textId="52D66937" w:rsidR="00D165B9" w:rsidRPr="00AD1128" w:rsidRDefault="00B53C12" w:rsidP="00B53C12">
      <w:pPr>
        <w:pStyle w:val="BodyText"/>
        <w:spacing w:before="240"/>
        <w:rPr>
          <w:rFonts w:eastAsia="SimSun"/>
          <w:sz w:val="20"/>
          <w:szCs w:val="20"/>
          <w:lang w:val="en-US"/>
        </w:rPr>
      </w:pPr>
      <w:r>
        <w:rPr>
          <w:rFonts w:eastAsia="SimSun"/>
          <w:sz w:val="20"/>
          <w:szCs w:val="20"/>
          <w:lang w:val="en-US"/>
        </w:rPr>
        <w:t xml:space="preserve">To support SNF, the option 1 could be applied the first DCI format for DG-PDCCH as well. </w:t>
      </w:r>
      <w:proofErr w:type="spellStart"/>
      <w:r w:rsidR="00B6252B">
        <w:rPr>
          <w:rFonts w:eastAsia="SimSun"/>
          <w:sz w:val="20"/>
          <w:szCs w:val="20"/>
          <w:lang w:val="en-US"/>
        </w:rPr>
        <w:t>n_ID</w:t>
      </w:r>
      <w:proofErr w:type="spellEnd"/>
      <w:r w:rsidR="00B6252B">
        <w:rPr>
          <w:rFonts w:eastAsia="SimSun"/>
          <w:sz w:val="20"/>
          <w:szCs w:val="20"/>
          <w:lang w:val="en-US"/>
        </w:rPr>
        <w:t xml:space="preserve"> </w:t>
      </w:r>
      <w:r>
        <w:rPr>
          <w:rFonts w:eastAsia="SimSun"/>
          <w:sz w:val="20"/>
          <w:szCs w:val="20"/>
          <w:lang w:val="en-US"/>
        </w:rPr>
        <w:t xml:space="preserve">setting can be the same as the second DCI format. If SFN is enabled by the network, </w:t>
      </w:r>
      <w:r w:rsidRPr="00007409">
        <w:rPr>
          <w:i/>
          <w:iCs/>
          <w:sz w:val="20"/>
          <w:szCs w:val="20"/>
        </w:rPr>
        <w:t>pdcch-DMRS-ScramblingID</w:t>
      </w:r>
      <w:r>
        <w:rPr>
          <w:rFonts w:eastAsia="SimSun"/>
          <w:sz w:val="20"/>
          <w:szCs w:val="20"/>
          <w:lang w:val="en-US"/>
        </w:rPr>
        <w:t xml:space="preserve"> is configured</w:t>
      </w:r>
      <w:r w:rsidR="00B6252B">
        <w:rPr>
          <w:rFonts w:eastAsia="SimSun"/>
          <w:sz w:val="20"/>
          <w:szCs w:val="20"/>
          <w:lang w:val="en-US"/>
        </w:rPr>
        <w:t xml:space="preserve"> for </w:t>
      </w:r>
      <w:proofErr w:type="spellStart"/>
      <w:r w:rsidR="00B6252B">
        <w:rPr>
          <w:rFonts w:eastAsia="SimSun"/>
          <w:sz w:val="20"/>
          <w:szCs w:val="20"/>
          <w:lang w:val="en-US"/>
        </w:rPr>
        <w:t>n_ID</w:t>
      </w:r>
      <w:proofErr w:type="spellEnd"/>
      <w:r>
        <w:rPr>
          <w:rFonts w:eastAsia="SimSun"/>
          <w:sz w:val="20"/>
          <w:szCs w:val="20"/>
          <w:lang w:val="en-US"/>
        </w:rPr>
        <w:t>, otherwise cell ID is applied</w:t>
      </w:r>
      <w:r w:rsidR="00B6252B">
        <w:rPr>
          <w:rFonts w:eastAsia="SimSun"/>
          <w:sz w:val="20"/>
          <w:szCs w:val="20"/>
          <w:lang w:val="en-US"/>
        </w:rPr>
        <w:t xml:space="preserve"> for scrambling</w:t>
      </w:r>
      <w:r>
        <w:rPr>
          <w:rFonts w:eastAsia="SimSun"/>
          <w:sz w:val="20"/>
          <w:szCs w:val="20"/>
          <w:lang w:val="en-US"/>
        </w:rPr>
        <w:t>.</w:t>
      </w:r>
      <w:r w:rsidR="00356FAA" w:rsidRPr="00AD1128">
        <w:rPr>
          <w:rFonts w:eastAsia="SimSun"/>
          <w:sz w:val="20"/>
          <w:szCs w:val="20"/>
          <w:lang w:val="en-US"/>
        </w:rPr>
        <w:t xml:space="preserve"> </w:t>
      </w:r>
    </w:p>
    <w:tbl>
      <w:tblPr>
        <w:tblStyle w:val="TableGrid"/>
        <w:tblW w:w="0" w:type="auto"/>
        <w:tblLook w:val="04A0" w:firstRow="1" w:lastRow="0" w:firstColumn="1" w:lastColumn="0" w:noHBand="0" w:noVBand="1"/>
      </w:tblPr>
      <w:tblGrid>
        <w:gridCol w:w="9629"/>
      </w:tblGrid>
      <w:tr w:rsidR="00D36928" w:rsidRPr="00AD1128" w14:paraId="30850EAE" w14:textId="77777777" w:rsidTr="00D36928">
        <w:tc>
          <w:tcPr>
            <w:tcW w:w="9629" w:type="dxa"/>
          </w:tcPr>
          <w:p w14:paraId="13A44A65" w14:textId="038B6E8A" w:rsidR="00007409" w:rsidRPr="00900920" w:rsidRDefault="00007409" w:rsidP="00007409">
            <w:pPr>
              <w:rPr>
                <w:sz w:val="20"/>
                <w:szCs w:val="20"/>
                <w:lang w:val="en-US" w:eastAsia="x-none"/>
              </w:rPr>
            </w:pPr>
            <w:r w:rsidRPr="00007409">
              <w:rPr>
                <w:sz w:val="20"/>
                <w:szCs w:val="20"/>
                <w:highlight w:val="green"/>
                <w:lang w:eastAsia="x-none"/>
              </w:rPr>
              <w:t>Agreement:</w:t>
            </w:r>
            <w:r w:rsidR="00900920">
              <w:rPr>
                <w:sz w:val="20"/>
                <w:szCs w:val="20"/>
                <w:lang w:val="en-US" w:eastAsia="x-none"/>
              </w:rPr>
              <w:t>[2]</w:t>
            </w:r>
          </w:p>
          <w:p w14:paraId="20C6C0DC" w14:textId="77777777" w:rsidR="00007409" w:rsidRPr="00007409" w:rsidRDefault="00007409" w:rsidP="00007409">
            <w:pPr>
              <w:widowControl w:val="0"/>
              <w:rPr>
                <w:sz w:val="20"/>
                <w:szCs w:val="20"/>
              </w:rPr>
            </w:pPr>
            <w:r w:rsidRPr="00007409">
              <w:rPr>
                <w:sz w:val="20"/>
                <w:szCs w:val="20"/>
              </w:rPr>
              <w:t xml:space="preserve">For initializing scrambling sequence generator for GC-PDCCH with the second DCI format, </w:t>
            </w:r>
          </w:p>
          <w:p w14:paraId="03E18C4C" w14:textId="77777777" w:rsidR="00007409" w:rsidRPr="00007409" w:rsidRDefault="00007409" w:rsidP="00007409">
            <w:pPr>
              <w:pStyle w:val="ListParagraph"/>
              <w:widowControl w:val="0"/>
              <w:numPr>
                <w:ilvl w:val="0"/>
                <w:numId w:val="24"/>
              </w:numPr>
              <w:rPr>
                <w:sz w:val="20"/>
                <w:szCs w:val="20"/>
                <w:lang w:eastAsia="zh-CN"/>
              </w:rPr>
            </w:pPr>
            <w:r w:rsidRPr="00007409">
              <w:rPr>
                <w:sz w:val="20"/>
                <w:szCs w:val="20"/>
                <w:lang w:eastAsia="zh-CN"/>
              </w:rPr>
              <w:fldChar w:fldCharType="begin"/>
            </w:r>
            <w:r w:rsidRPr="00007409">
              <w:rPr>
                <w:sz w:val="20"/>
                <w:szCs w:val="20"/>
                <w:lang w:eastAsia="zh-CN"/>
              </w:rPr>
              <w:instrText xml:space="preserve"> QUOTE </w:instrText>
            </w:r>
            <w:r w:rsidR="005D6C74">
              <w:rPr>
                <w:noProof/>
                <w:position w:val="-5"/>
                <w:sz w:val="20"/>
                <w:szCs w:val="20"/>
              </w:rPr>
              <w:pict w14:anchorId="0C9C0684">
                <v:shape id="_x0000_i1030" type="#_x0000_t75" alt="" style="width:12.85pt;height:12.85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5121&quot;/&gt;&lt;wsp:rsid wsp:val=&quot;00026F01&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F4B2C&quot;/&gt;&lt;wsp:rsid wsp:val=&quot;00204643&quot;/&gt;&lt;wsp:rsid wsp:val=&quot;00227722&quot;/&gt;&lt;wsp:rsid wsp:val=&quot;0027346E&quot;/&gt;&lt;wsp:rsid wsp:val=&quot;00293C36&quot;/&gt;&lt;wsp:rsid wsp:val=&quot;002A1E7D&quot;/&gt;&lt;wsp:rsid wsp:val=&quot;002A2A78&quot;/&gt;&lt;wsp:rsid wsp:val=&quot;002D3831&quot;/&gt;&lt;wsp:rsid wsp:val=&quot;002E517F&quot;/&gt;&lt;wsp:rsid wsp:val=&quot;00345EEA&quot;/&gt;&lt;wsp:rsid wsp:val=&quot;003579DB&quot;/&gt;&lt;wsp:rsid wsp:val=&quot;00357F56&quot;/&gt;&lt;wsp:rsid wsp:val=&quot;003716B7&quot;/&gt;&lt;wsp:rsid wsp:val=&quot;003861F7&quot;/&gt;&lt;wsp:rsid wsp:val=&quot;003A47B8&quot;/&gt;&lt;wsp:rsid wsp:val=&quot;003E1C82&quot;/&gt;&lt;wsp:rsid wsp:val=&quot;003E7DF2&quot;/&gt;&lt;wsp:rsid wsp:val=&quot;003F30E5&quot;/&gt;&lt;wsp:rsid wsp:val=&quot;00434061&quot;/&gt;&lt;wsp:rsid wsp:val=&quot;00462BD0&quot;/&gt;&lt;wsp:rsid wsp:val=&quot;004645F0&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5066&quot;/&gt;&lt;wsp:rsid wsp:val=&quot;006C3A47&quot;/&gt;&lt;wsp:rsid wsp:val=&quot;006D21C8&quot;/&gt;&lt;wsp:rsid wsp:val=&quot;007436B8&quot;/&gt;&lt;wsp:rsid wsp:val=&quot;007616EC&quot;/&gt;&lt;wsp:rsid wsp:val=&quot;00780016&quot;/&gt;&lt;wsp:rsid wsp:val=&quot;007A2BB7&quot;/&gt;&lt;wsp:rsid wsp:val=&quot;007B5261&quot;/&gt;&lt;wsp:rsid wsp:val=&quot;007C3C20&quot;/&gt;&lt;wsp:rsid wsp:val=&quot;007E329A&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734B4&quot;/&gt;&lt;wsp:rsid wsp:val=&quot;0098076F&quot;/&gt;&lt;wsp:rsid wsp:val=&quot;009A64A9&quot;/&gt;&lt;wsp:rsid wsp:val=&quot;009B64D0&quot;/&gt;&lt;wsp:rsid wsp:val=&quot;009D201A&quot;/&gt;&lt;wsp:rsid wsp:val=&quot;00A044A4&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C447E1&quot;/&gt;&lt;wsp:rsid wsp:val=&quot;00C86B16&quot;/&gt;&lt;wsp:rsid wsp:val=&quot;00CA36CD&quot;/&gt;&lt;wsp:rsid wsp:val=&quot;00CA4A7A&quot;/&gt;&lt;wsp:rsid wsp:val=&quot;00CC16EC&quot;/&gt;&lt;wsp:rsid wsp:val=&quot;00CC613B&quot;/&gt;&lt;wsp:rsid wsp:val=&quot;00CD1153&quot;/&gt;&lt;wsp:rsid wsp:val=&quot;00DC1932&quot;/&gt;&lt;wsp:rsid wsp:val=&quot;00DC62EE&quot;/&gt;&lt;wsp:rsid wsp:val=&quot;00DC7CBA&quot;/&gt;&lt;wsp:rsid wsp:val=&quot;00DF5E12&quot;/&gt;&lt;wsp:rsid wsp:val=&quot;00E0073A&quot;/&gt;&lt;wsp:rsid wsp:val=&quot;00E017E4&quot;/&gt;&lt;wsp:rsid wsp:val=&quot;00E467C5&quot;/&gt;&lt;wsp:rsid wsp:val=&quot;00E578CB&quot;/&gt;&lt;wsp:rsid wsp:val=&quot;00E73AAB&quot;/&gt;&lt;wsp:rsid wsp:val=&quot;00E96E10&quot;/&gt;&lt;wsp:rsid wsp:val=&quot;00EA7990&quot;/&gt;&lt;wsp:rsid wsp:val=&quot;00EC1BBC&quot;/&gt;&lt;wsp:rsid wsp:val=&quot;00EC7B40&quot;/&gt;&lt;wsp:rsid wsp:val=&quot;00ED2E01&quot;/&gt;&lt;wsp:rsid wsp:val=&quot;00F529EB&quot;/&gt;&lt;wsp:rsid wsp:val=&quot;00F52B54&quot;/&gt;&lt;wsp:rsid wsp:val=&quot;00F724AE&quot;/&gt;&lt;wsp:rsid wsp:val=&quot;00FB2FD3&quot;/&gt;&lt;wsp:rsid wsp:val=&quot;00FC44BD&quot;/&gt;&lt;wsp:rsid wsp:val=&quot;00FD16EE&quot;/&gt;&lt;wsp:rsid wsp:val=&quot;00FD18D5&quot;/&gt;&lt;wsp:rsid wsp:val=&quot;00FD43E6&quot;/&gt;&lt;wsp:rsid wsp:val=&quot;00FE6A52&quot;/&gt;&lt;/wsp:rsids&gt;&lt;/w:docPr&gt;&lt;w:body&gt;&lt;wx:sect&gt;&lt;w:p wsp:rsidR=&quot;00000000&quot; wsp:rsidRDefault=&quot;00FD18D5&quot; wsp:rsidP=&quot;00FD18D5&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I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007409">
              <w:rPr>
                <w:sz w:val="20"/>
                <w:szCs w:val="20"/>
                <w:lang w:eastAsia="zh-CN"/>
              </w:rPr>
              <w:instrText xml:space="preserve"> </w:instrText>
            </w:r>
            <w:r w:rsidRPr="00007409">
              <w:rPr>
                <w:sz w:val="20"/>
                <w:szCs w:val="20"/>
                <w:lang w:eastAsia="zh-CN"/>
              </w:rPr>
              <w:fldChar w:fldCharType="separate"/>
            </w:r>
            <w:r w:rsidR="005D6C74">
              <w:rPr>
                <w:noProof/>
                <w:position w:val="-5"/>
                <w:sz w:val="20"/>
                <w:szCs w:val="20"/>
              </w:rPr>
              <w:pict w14:anchorId="5900D3CC">
                <v:shape id="_x0000_i1029" type="#_x0000_t75" alt="" style="width:12.85pt;height:12.85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5121&quot;/&gt;&lt;wsp:rsid wsp:val=&quot;00026F01&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F4B2C&quot;/&gt;&lt;wsp:rsid wsp:val=&quot;00204643&quot;/&gt;&lt;wsp:rsid wsp:val=&quot;00227722&quot;/&gt;&lt;wsp:rsid wsp:val=&quot;0027346E&quot;/&gt;&lt;wsp:rsid wsp:val=&quot;00293C36&quot;/&gt;&lt;wsp:rsid wsp:val=&quot;002A1E7D&quot;/&gt;&lt;wsp:rsid wsp:val=&quot;002A2A78&quot;/&gt;&lt;wsp:rsid wsp:val=&quot;002D3831&quot;/&gt;&lt;wsp:rsid wsp:val=&quot;002E517F&quot;/&gt;&lt;wsp:rsid wsp:val=&quot;00345EEA&quot;/&gt;&lt;wsp:rsid wsp:val=&quot;003579DB&quot;/&gt;&lt;wsp:rsid wsp:val=&quot;00357F56&quot;/&gt;&lt;wsp:rsid wsp:val=&quot;003716B7&quot;/&gt;&lt;wsp:rsid wsp:val=&quot;003861F7&quot;/&gt;&lt;wsp:rsid wsp:val=&quot;003A47B8&quot;/&gt;&lt;wsp:rsid wsp:val=&quot;003E1C82&quot;/&gt;&lt;wsp:rsid wsp:val=&quot;003E7DF2&quot;/&gt;&lt;wsp:rsid wsp:val=&quot;003F30E5&quot;/&gt;&lt;wsp:rsid wsp:val=&quot;00434061&quot;/&gt;&lt;wsp:rsid wsp:val=&quot;00462BD0&quot;/&gt;&lt;wsp:rsid wsp:val=&quot;004645F0&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5066&quot;/&gt;&lt;wsp:rsid wsp:val=&quot;006C3A47&quot;/&gt;&lt;wsp:rsid wsp:val=&quot;006D21C8&quot;/&gt;&lt;wsp:rsid wsp:val=&quot;007436B8&quot;/&gt;&lt;wsp:rsid wsp:val=&quot;007616EC&quot;/&gt;&lt;wsp:rsid wsp:val=&quot;00780016&quot;/&gt;&lt;wsp:rsid wsp:val=&quot;007A2BB7&quot;/&gt;&lt;wsp:rsid wsp:val=&quot;007B5261&quot;/&gt;&lt;wsp:rsid wsp:val=&quot;007C3C20&quot;/&gt;&lt;wsp:rsid wsp:val=&quot;007E329A&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734B4&quot;/&gt;&lt;wsp:rsid wsp:val=&quot;0098076F&quot;/&gt;&lt;wsp:rsid wsp:val=&quot;009A64A9&quot;/&gt;&lt;wsp:rsid wsp:val=&quot;009B64D0&quot;/&gt;&lt;wsp:rsid wsp:val=&quot;009D201A&quot;/&gt;&lt;wsp:rsid wsp:val=&quot;00A044A4&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C447E1&quot;/&gt;&lt;wsp:rsid wsp:val=&quot;00C86B16&quot;/&gt;&lt;wsp:rsid wsp:val=&quot;00CA36CD&quot;/&gt;&lt;wsp:rsid wsp:val=&quot;00CA4A7A&quot;/&gt;&lt;wsp:rsid wsp:val=&quot;00CC16EC&quot;/&gt;&lt;wsp:rsid wsp:val=&quot;00CC613B&quot;/&gt;&lt;wsp:rsid wsp:val=&quot;00CD1153&quot;/&gt;&lt;wsp:rsid wsp:val=&quot;00DC1932&quot;/&gt;&lt;wsp:rsid wsp:val=&quot;00DC62EE&quot;/&gt;&lt;wsp:rsid wsp:val=&quot;00DC7CBA&quot;/&gt;&lt;wsp:rsid wsp:val=&quot;00DF5E12&quot;/&gt;&lt;wsp:rsid wsp:val=&quot;00E0073A&quot;/&gt;&lt;wsp:rsid wsp:val=&quot;00E017E4&quot;/&gt;&lt;wsp:rsid wsp:val=&quot;00E467C5&quot;/&gt;&lt;wsp:rsid wsp:val=&quot;00E578CB&quot;/&gt;&lt;wsp:rsid wsp:val=&quot;00E73AAB&quot;/&gt;&lt;wsp:rsid wsp:val=&quot;00E96E10&quot;/&gt;&lt;wsp:rsid wsp:val=&quot;00EA7990&quot;/&gt;&lt;wsp:rsid wsp:val=&quot;00EC1BBC&quot;/&gt;&lt;wsp:rsid wsp:val=&quot;00EC7B40&quot;/&gt;&lt;wsp:rsid wsp:val=&quot;00ED2E01&quot;/&gt;&lt;wsp:rsid wsp:val=&quot;00F529EB&quot;/&gt;&lt;wsp:rsid wsp:val=&quot;00F52B54&quot;/&gt;&lt;wsp:rsid wsp:val=&quot;00F724AE&quot;/&gt;&lt;wsp:rsid wsp:val=&quot;00FB2FD3&quot;/&gt;&lt;wsp:rsid wsp:val=&quot;00FC44BD&quot;/&gt;&lt;wsp:rsid wsp:val=&quot;00FD16EE&quot;/&gt;&lt;wsp:rsid wsp:val=&quot;00FD18D5&quot;/&gt;&lt;wsp:rsid wsp:val=&quot;00FD43E6&quot;/&gt;&lt;wsp:rsid wsp:val=&quot;00FE6A52&quot;/&gt;&lt;/wsp:rsids&gt;&lt;/w:docPr&gt;&lt;w:body&gt;&lt;wx:sect&gt;&lt;w:p wsp:rsidR=&quot;00000000&quot; wsp:rsidRDefault=&quot;00FD18D5&quot; wsp:rsidP=&quot;00FD18D5&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I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007409">
              <w:rPr>
                <w:sz w:val="20"/>
                <w:szCs w:val="20"/>
                <w:lang w:eastAsia="zh-CN"/>
              </w:rPr>
              <w:fldChar w:fldCharType="end"/>
            </w:r>
            <w:r w:rsidRPr="00007409">
              <w:rPr>
                <w:sz w:val="20"/>
                <w:szCs w:val="20"/>
                <w:lang w:eastAsia="zh-CN"/>
              </w:rPr>
              <w:t xml:space="preserve"> equals the higher layer parameter</w:t>
            </w:r>
            <w:r w:rsidRPr="00007409">
              <w:rPr>
                <w:i/>
                <w:iCs/>
                <w:sz w:val="20"/>
                <w:szCs w:val="20"/>
                <w:lang w:eastAsia="zh-CN"/>
              </w:rPr>
              <w:t xml:space="preserve"> pdcch-DMRS-ScramblingID</w:t>
            </w:r>
            <w:r w:rsidRPr="00007409">
              <w:rPr>
                <w:sz w:val="20"/>
                <w:szCs w:val="20"/>
                <w:lang w:eastAsia="zh-CN"/>
              </w:rPr>
              <w:t xml:space="preserve"> if it is configured in the CORESET in a CFR used for the GC-PDCCH;</w:t>
            </w:r>
            <w:r w:rsidRPr="00007409">
              <w:rPr>
                <w:rFonts w:ascii="Cambria Math" w:hAnsi="Cambria Math"/>
                <w:i/>
                <w:sz w:val="20"/>
                <w:szCs w:val="20"/>
              </w:rPr>
              <w:t xml:space="preserve"> </w:t>
            </w:r>
            <w:r w:rsidRPr="00007409">
              <w:rPr>
                <w:sz w:val="20"/>
                <w:szCs w:val="20"/>
              </w:rPr>
              <w:fldChar w:fldCharType="begin"/>
            </w:r>
            <w:r w:rsidRPr="00007409">
              <w:rPr>
                <w:sz w:val="20"/>
                <w:szCs w:val="20"/>
              </w:rPr>
              <w:instrText xml:space="preserve"> QUOTE </w:instrText>
            </w:r>
            <w:r w:rsidR="005D6C74">
              <w:rPr>
                <w:noProof/>
                <w:position w:val="-5"/>
                <w:sz w:val="20"/>
                <w:szCs w:val="20"/>
              </w:rPr>
              <w:pict w14:anchorId="5603A8EC">
                <v:shape id="_x0000_i1028" type="#_x0000_t75" alt="" style="width:46.95pt;height:12.85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5121&quot;/&gt;&lt;wsp:rsid wsp:val=&quot;00026F01&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0C7471&quot;/&gt;&lt;wsp:rsid wsp:val=&quot;00106336&quot;/&gt;&lt;wsp:rsid wsp:val=&quot;00125A76&quot;/&gt;&lt;wsp:rsid wsp:val=&quot;00192E48&quot;/&gt;&lt;wsp:rsid wsp:val=&quot;001C40D9&quot;/&gt;&lt;wsp:rsid wsp:val=&quot;001F4B2C&quot;/&gt;&lt;wsp:rsid wsp:val=&quot;00204643&quot;/&gt;&lt;wsp:rsid wsp:val=&quot;00227722&quot;/&gt;&lt;wsp:rsid wsp:val=&quot;0027346E&quot;/&gt;&lt;wsp:rsid wsp:val=&quot;00293C36&quot;/&gt;&lt;wsp:rsid wsp:val=&quot;002A1E7D&quot;/&gt;&lt;wsp:rsid wsp:val=&quot;002A2A78&quot;/&gt;&lt;wsp:rsid wsp:val=&quot;002D3831&quot;/&gt;&lt;wsp:rsid wsp:val=&quot;002E517F&quot;/&gt;&lt;wsp:rsid wsp:val=&quot;00345EEA&quot;/&gt;&lt;wsp:rsid wsp:val=&quot;003579DB&quot;/&gt;&lt;wsp:rsid wsp:val=&quot;00357F56&quot;/&gt;&lt;wsp:rsid wsp:val=&quot;003716B7&quot;/&gt;&lt;wsp:rsid wsp:val=&quot;003861F7&quot;/&gt;&lt;wsp:rsid wsp:val=&quot;003A47B8&quot;/&gt;&lt;wsp:rsid wsp:val=&quot;003E1C82&quot;/&gt;&lt;wsp:rsid wsp:val=&quot;003E7DF2&quot;/&gt;&lt;wsp:rsid wsp:val=&quot;003F30E5&quot;/&gt;&lt;wsp:rsid wsp:val=&quot;00434061&quot;/&gt;&lt;wsp:rsid wsp:val=&quot;00462BD0&quot;/&gt;&lt;wsp:rsid wsp:val=&quot;004645F0&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5066&quot;/&gt;&lt;wsp:rsid wsp:val=&quot;006C3A47&quot;/&gt;&lt;wsp:rsid wsp:val=&quot;006D21C8&quot;/&gt;&lt;wsp:rsid wsp:val=&quot;007436B8&quot;/&gt;&lt;wsp:rsid wsp:val=&quot;007616EC&quot;/&gt;&lt;wsp:rsid wsp:val=&quot;00780016&quot;/&gt;&lt;wsp:rsid wsp:val=&quot;007A2BB7&quot;/&gt;&lt;wsp:rsid wsp:val=&quot;007B5261&quot;/&gt;&lt;wsp:rsid wsp:val=&quot;007C3C20&quot;/&gt;&lt;wsp:rsid wsp:val=&quot;007E329A&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734B4&quot;/&gt;&lt;wsp:rsid wsp:val=&quot;0098076F&quot;/&gt;&lt;wsp:rsid wsp:val=&quot;009A64A9&quot;/&gt;&lt;wsp:rsid wsp:val=&quot;009B64D0&quot;/&gt;&lt;wsp:rsid wsp:val=&quot;009D201A&quot;/&gt;&lt;wsp:rsid wsp:val=&quot;00A044A4&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C447E1&quot;/&gt;&lt;wsp:rsid wsp:val=&quot;00C86B16&quot;/&gt;&lt;wsp:rsid wsp:val=&quot;00CA36CD&quot;/&gt;&lt;wsp:rsid wsp:val=&quot;00CA4A7A&quot;/&gt;&lt;wsp:rsid wsp:val=&quot;00CC16EC&quot;/&gt;&lt;wsp:rsid wsp:val=&quot;00CC613B&quot;/&gt;&lt;wsp:rsid wsp:val=&quot;00CD1153&quot;/&gt;&lt;wsp:rsid wsp:val=&quot;00DC1932&quot;/&gt;&lt;wsp:rsid wsp:val=&quot;00DC62EE&quot;/&gt;&lt;wsp:rsid wsp:val=&quot;00DC7CBA&quot;/&gt;&lt;wsp:rsid wsp:val=&quot;00DF5E12&quot;/&gt;&lt;wsp:rsid wsp:val=&quot;00E0073A&quot;/&gt;&lt;wsp:rsid wsp:val=&quot;00E017E4&quot;/&gt;&lt;wsp:rsid wsp:val=&quot;00E467C5&quot;/&gt;&lt;wsp:rsid wsp:val=&quot;00E578CB&quot;/&gt;&lt;wsp:rsid wsp:val=&quot;00E73AAB&quot;/&gt;&lt;wsp:rsid wsp:val=&quot;00E96E10&quot;/&gt;&lt;wsp:rsid wsp:val=&quot;00EA7990&quot;/&gt;&lt;wsp:rsid wsp:val=&quot;00EC1BBC&quot;/&gt;&lt;wsp:rsid wsp:val=&quot;00EC7B40&quot;/&gt;&lt;wsp:rsid wsp:val=&quot;00ED2E01&quot;/&gt;&lt;wsp:rsid wsp:val=&quot;00F529EB&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0C7471&quot; wsp:rsidP=&quot;000C7471&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ID&lt;/m:t&gt;&lt;/m:r&gt;&lt;/m:sub&gt;&lt;/m:sSub&gt;&lt;m:r&gt;&lt;w:rPr&gt;&lt;w:rFonts w:ascii=&quot;Cambria Math&quot; w:h-ansi=&quot;Cambria Math&quot;/&gt;&lt;wx:font wx:val=&quot;Cambria Math&quot;/&gt;&lt;w:i/&gt;&lt;/w:rPr&gt;&lt;m:t&gt;=&lt;/m:t&gt;&lt;/m:r&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ID&lt;/m:t&gt;&lt;/m:r&gt;&lt;/m:sub&gt;&lt;m:sup&gt;&lt;m:r&gt;&lt;m:rPr&gt;&lt;m:nor/&gt;&lt;/m:rPr&gt;&lt;w:rPr&gt;&lt;w:rFonts w:ascii=&quot;Cambria Math&quot; w:h-ansi=&quot;Cambria Math&quot;/&gt;&lt;wx:font wx:val=&quot;Cambria Math&quot;/&gt;&lt;/w:rPr&gt;&lt;m:t&gt;cel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007409">
              <w:rPr>
                <w:sz w:val="20"/>
                <w:szCs w:val="20"/>
              </w:rPr>
              <w:instrText xml:space="preserve"> </w:instrText>
            </w:r>
            <w:r w:rsidRPr="00007409">
              <w:rPr>
                <w:sz w:val="20"/>
                <w:szCs w:val="20"/>
              </w:rPr>
              <w:fldChar w:fldCharType="separate"/>
            </w:r>
            <w:r w:rsidR="005D6C74">
              <w:rPr>
                <w:noProof/>
                <w:position w:val="-5"/>
                <w:sz w:val="20"/>
                <w:szCs w:val="20"/>
              </w:rPr>
              <w:pict w14:anchorId="3A5B3DAF">
                <v:shape id="_x0000_i1027" type="#_x0000_t75" alt="" style="width:46.95pt;height:12.85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5121&quot;/&gt;&lt;wsp:rsid wsp:val=&quot;00026F01&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0C7471&quot;/&gt;&lt;wsp:rsid wsp:val=&quot;00106336&quot;/&gt;&lt;wsp:rsid wsp:val=&quot;00125A76&quot;/&gt;&lt;wsp:rsid wsp:val=&quot;00192E48&quot;/&gt;&lt;wsp:rsid wsp:val=&quot;001C40D9&quot;/&gt;&lt;wsp:rsid wsp:val=&quot;001F4B2C&quot;/&gt;&lt;wsp:rsid wsp:val=&quot;00204643&quot;/&gt;&lt;wsp:rsid wsp:val=&quot;00227722&quot;/&gt;&lt;wsp:rsid wsp:val=&quot;0027346E&quot;/&gt;&lt;wsp:rsid wsp:val=&quot;00293C36&quot;/&gt;&lt;wsp:rsid wsp:val=&quot;002A1E7D&quot;/&gt;&lt;wsp:rsid wsp:val=&quot;002A2A78&quot;/&gt;&lt;wsp:rsid wsp:val=&quot;002D3831&quot;/&gt;&lt;wsp:rsid wsp:val=&quot;002E517F&quot;/&gt;&lt;wsp:rsid wsp:val=&quot;00345EEA&quot;/&gt;&lt;wsp:rsid wsp:val=&quot;003579DB&quot;/&gt;&lt;wsp:rsid wsp:val=&quot;00357F56&quot;/&gt;&lt;wsp:rsid wsp:val=&quot;003716B7&quot;/&gt;&lt;wsp:rsid wsp:val=&quot;003861F7&quot;/&gt;&lt;wsp:rsid wsp:val=&quot;003A47B8&quot;/&gt;&lt;wsp:rsid wsp:val=&quot;003E1C82&quot;/&gt;&lt;wsp:rsid wsp:val=&quot;003E7DF2&quot;/&gt;&lt;wsp:rsid wsp:val=&quot;003F30E5&quot;/&gt;&lt;wsp:rsid wsp:val=&quot;00434061&quot;/&gt;&lt;wsp:rsid wsp:val=&quot;00462BD0&quot;/&gt;&lt;wsp:rsid wsp:val=&quot;004645F0&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5066&quot;/&gt;&lt;wsp:rsid wsp:val=&quot;006C3A47&quot;/&gt;&lt;wsp:rsid wsp:val=&quot;006D21C8&quot;/&gt;&lt;wsp:rsid wsp:val=&quot;007436B8&quot;/&gt;&lt;wsp:rsid wsp:val=&quot;007616EC&quot;/&gt;&lt;wsp:rsid wsp:val=&quot;00780016&quot;/&gt;&lt;wsp:rsid wsp:val=&quot;007A2BB7&quot;/&gt;&lt;wsp:rsid wsp:val=&quot;007B5261&quot;/&gt;&lt;wsp:rsid wsp:val=&quot;007C3C20&quot;/&gt;&lt;wsp:rsid wsp:val=&quot;007E329A&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734B4&quot;/&gt;&lt;wsp:rsid wsp:val=&quot;0098076F&quot;/&gt;&lt;wsp:rsid wsp:val=&quot;009A64A9&quot;/&gt;&lt;wsp:rsid wsp:val=&quot;009B64D0&quot;/&gt;&lt;wsp:rsid wsp:val=&quot;009D201A&quot;/&gt;&lt;wsp:rsid wsp:val=&quot;00A044A4&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C447E1&quot;/&gt;&lt;wsp:rsid wsp:val=&quot;00C86B16&quot;/&gt;&lt;wsp:rsid wsp:val=&quot;00CA36CD&quot;/&gt;&lt;wsp:rsid wsp:val=&quot;00CA4A7A&quot;/&gt;&lt;wsp:rsid wsp:val=&quot;00CC16EC&quot;/&gt;&lt;wsp:rsid wsp:val=&quot;00CC613B&quot;/&gt;&lt;wsp:rsid wsp:val=&quot;00CD1153&quot;/&gt;&lt;wsp:rsid wsp:val=&quot;00DC1932&quot;/&gt;&lt;wsp:rsid wsp:val=&quot;00DC62EE&quot;/&gt;&lt;wsp:rsid wsp:val=&quot;00DC7CBA&quot;/&gt;&lt;wsp:rsid wsp:val=&quot;00DF5E12&quot;/&gt;&lt;wsp:rsid wsp:val=&quot;00E0073A&quot;/&gt;&lt;wsp:rsid wsp:val=&quot;00E017E4&quot;/&gt;&lt;wsp:rsid wsp:val=&quot;00E467C5&quot;/&gt;&lt;wsp:rsid wsp:val=&quot;00E578CB&quot;/&gt;&lt;wsp:rsid wsp:val=&quot;00E73AAB&quot;/&gt;&lt;wsp:rsid wsp:val=&quot;00E96E10&quot;/&gt;&lt;wsp:rsid wsp:val=&quot;00EA7990&quot;/&gt;&lt;wsp:rsid wsp:val=&quot;00EC1BBC&quot;/&gt;&lt;wsp:rsid wsp:val=&quot;00EC7B40&quot;/&gt;&lt;wsp:rsid wsp:val=&quot;00ED2E01&quot;/&gt;&lt;wsp:rsid wsp:val=&quot;00F529EB&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0C7471&quot; wsp:rsidP=&quot;000C7471&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ID&lt;/m:t&gt;&lt;/m:r&gt;&lt;/m:sub&gt;&lt;/m:sSub&gt;&lt;m:r&gt;&lt;w:rPr&gt;&lt;w:rFonts w:ascii=&quot;Cambria Math&quot; w:h-ansi=&quot;Cambria Math&quot;/&gt;&lt;wx:font wx:val=&quot;Cambria Math&quot;/&gt;&lt;w:i/&gt;&lt;/w:rPr&gt;&lt;m:t&gt;=&lt;/m:t&gt;&lt;/m:r&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ID&lt;/m:t&gt;&lt;/m:r&gt;&lt;/m:sub&gt;&lt;m:sup&gt;&lt;m:r&gt;&lt;m:rPr&gt;&lt;m:nor/&gt;&lt;/m:rPr&gt;&lt;w:rPr&gt;&lt;w:rFonts w:ascii=&quot;Cambria Math&quot; w:h-ansi=&quot;Cambria Math&quot;/&gt;&lt;wx:font wx:val=&quot;Cambria Math&quot;/&gt;&lt;/w:rPr&gt;&lt;m:t&gt;cel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007409">
              <w:rPr>
                <w:sz w:val="20"/>
                <w:szCs w:val="20"/>
              </w:rPr>
              <w:fldChar w:fldCharType="end"/>
            </w:r>
            <w:r w:rsidRPr="00007409">
              <w:rPr>
                <w:sz w:val="20"/>
                <w:szCs w:val="20"/>
              </w:rPr>
              <w:t xml:space="preserve"> otherwise.</w:t>
            </w:r>
          </w:p>
          <w:p w14:paraId="7ECFE0F3" w14:textId="77777777" w:rsidR="00007409" w:rsidRPr="00007409" w:rsidRDefault="00007409" w:rsidP="00007409">
            <w:pPr>
              <w:pStyle w:val="ListParagraph"/>
              <w:widowControl w:val="0"/>
              <w:numPr>
                <w:ilvl w:val="0"/>
                <w:numId w:val="24"/>
              </w:numPr>
              <w:rPr>
                <w:sz w:val="20"/>
                <w:szCs w:val="20"/>
                <w:lang w:eastAsia="zh-CN"/>
              </w:rPr>
            </w:pPr>
            <w:r w:rsidRPr="00007409">
              <w:rPr>
                <w:rFonts w:hint="eastAsia"/>
                <w:sz w:val="20"/>
                <w:szCs w:val="20"/>
              </w:rPr>
              <w:t>F</w:t>
            </w:r>
            <w:r w:rsidRPr="00007409">
              <w:rPr>
                <w:sz w:val="20"/>
                <w:szCs w:val="20"/>
              </w:rPr>
              <w:t xml:space="preserve">FS: Values for </w:t>
            </w:r>
            <w:r w:rsidRPr="00007409">
              <w:rPr>
                <w:sz w:val="20"/>
                <w:szCs w:val="20"/>
                <w:lang w:eastAsia="zh-CN"/>
              </w:rPr>
              <w:fldChar w:fldCharType="begin"/>
            </w:r>
            <w:r w:rsidRPr="00007409">
              <w:rPr>
                <w:sz w:val="20"/>
                <w:szCs w:val="20"/>
                <w:lang w:eastAsia="zh-CN"/>
              </w:rPr>
              <w:instrText xml:space="preserve"> QUOTE </w:instrText>
            </w:r>
            <w:r w:rsidR="005D6C74">
              <w:rPr>
                <w:noProof/>
                <w:position w:val="-5"/>
                <w:sz w:val="20"/>
                <w:szCs w:val="20"/>
              </w:rPr>
              <w:pict w14:anchorId="7453F11E">
                <v:shape id="_x0000_i1026" type="#_x0000_t75" alt="" style="width:19.95pt;height:12.85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5121&quot;/&gt;&lt;wsp:rsid wsp:val=&quot;00026F01&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F4B2C&quot;/&gt;&lt;wsp:rsid wsp:val=&quot;00204643&quot;/&gt;&lt;wsp:rsid wsp:val=&quot;00227722&quot;/&gt;&lt;wsp:rsid wsp:val=&quot;0027346E&quot;/&gt;&lt;wsp:rsid wsp:val=&quot;00293C36&quot;/&gt;&lt;wsp:rsid wsp:val=&quot;002A1E7D&quot;/&gt;&lt;wsp:rsid wsp:val=&quot;002A2A78&quot;/&gt;&lt;wsp:rsid wsp:val=&quot;002D3831&quot;/&gt;&lt;wsp:rsid wsp:val=&quot;002E517F&quot;/&gt;&lt;wsp:rsid wsp:val=&quot;00345EEA&quot;/&gt;&lt;wsp:rsid wsp:val=&quot;003579DB&quot;/&gt;&lt;wsp:rsid wsp:val=&quot;00357F56&quot;/&gt;&lt;wsp:rsid wsp:val=&quot;003716B7&quot;/&gt;&lt;wsp:rsid wsp:val=&quot;003861F7&quot;/&gt;&lt;wsp:rsid wsp:val=&quot;003A47B8&quot;/&gt;&lt;wsp:rsid wsp:val=&quot;003E1C82&quot;/&gt;&lt;wsp:rsid wsp:val=&quot;003E7DF2&quot;/&gt;&lt;wsp:rsid wsp:val=&quot;003F30E5&quot;/&gt;&lt;wsp:rsid wsp:val=&quot;00434061&quot;/&gt;&lt;wsp:rsid wsp:val=&quot;00462BD0&quot;/&gt;&lt;wsp:rsid wsp:val=&quot;004645F0&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5066&quot;/&gt;&lt;wsp:rsid wsp:val=&quot;006C3A47&quot;/&gt;&lt;wsp:rsid wsp:val=&quot;006D21C8&quot;/&gt;&lt;wsp:rsid wsp:val=&quot;007436B8&quot;/&gt;&lt;wsp:rsid wsp:val=&quot;007616EC&quot;/&gt;&lt;wsp:rsid wsp:val=&quot;00780016&quot;/&gt;&lt;wsp:rsid wsp:val=&quot;007A2BB7&quot;/&gt;&lt;wsp:rsid wsp:val=&quot;007B5261&quot;/&gt;&lt;wsp:rsid wsp:val=&quot;007C3C20&quot;/&gt;&lt;wsp:rsid wsp:val=&quot;007E329A&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734B4&quot;/&gt;&lt;wsp:rsid wsp:val=&quot;0098076F&quot;/&gt;&lt;wsp:rsid wsp:val=&quot;009A64A9&quot;/&gt;&lt;wsp:rsid wsp:val=&quot;009B64D0&quot;/&gt;&lt;wsp:rsid wsp:val=&quot;009D201A&quot;/&gt;&lt;wsp:rsid wsp:val=&quot;00A044A4&quot;/&gt;&lt;wsp:rsid wsp:val=&quot;00AA1F42&quot;/&gt;&lt;wsp:rsid wsp:val=&quot;00B040D2&quot;/&gt;&lt;wsp:rsid wsp:val=&quot;00B10EC3&quot;/&gt;&lt;wsp:rsid wsp:val=&quot;00B264E8&quot;/&gt;&lt;wsp:rsid wsp:val=&quot;00B5479E&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C447E1&quot;/&gt;&lt;wsp:rsid wsp:val=&quot;00C86B16&quot;/&gt;&lt;wsp:rsid wsp:val=&quot;00CA36CD&quot;/&gt;&lt;wsp:rsid wsp:val=&quot;00CA4A7A&quot;/&gt;&lt;wsp:rsid wsp:val=&quot;00CC16EC&quot;/&gt;&lt;wsp:rsid wsp:val=&quot;00CC613B&quot;/&gt;&lt;wsp:rsid wsp:val=&quot;00CD1153&quot;/&gt;&lt;wsp:rsid wsp:val=&quot;00DC1932&quot;/&gt;&lt;wsp:rsid wsp:val=&quot;00DC62EE&quot;/&gt;&lt;wsp:rsid wsp:val=&quot;00DC7CBA&quot;/&gt;&lt;wsp:rsid wsp:val=&quot;00DF5E12&quot;/&gt;&lt;wsp:rsid wsp:val=&quot;00E0073A&quot;/&gt;&lt;wsp:rsid wsp:val=&quot;00E017E4&quot;/&gt;&lt;wsp:rsid wsp:val=&quot;00E467C5&quot;/&gt;&lt;wsp:rsid wsp:val=&quot;00E578CB&quot;/&gt;&lt;wsp:rsid wsp:val=&quot;00E73AAB&quot;/&gt;&lt;wsp:rsid wsp:val=&quot;00E96E10&quot;/&gt;&lt;wsp:rsid wsp:val=&quot;00EA7990&quot;/&gt;&lt;wsp:rsid wsp:val=&quot;00EC1BBC&quot;/&gt;&lt;wsp:rsid wsp:val=&quot;00EC7B40&quot;/&gt;&lt;wsp:rsid wsp:val=&quot;00ED2E01&quot;/&gt;&lt;wsp:rsid wsp:val=&quot;00F529EB&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B5479E&quot; wsp:rsidP=&quot;00B5479E&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RN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007409">
              <w:rPr>
                <w:sz w:val="20"/>
                <w:szCs w:val="20"/>
                <w:lang w:eastAsia="zh-CN"/>
              </w:rPr>
              <w:instrText xml:space="preserve"> </w:instrText>
            </w:r>
            <w:r w:rsidRPr="00007409">
              <w:rPr>
                <w:sz w:val="20"/>
                <w:szCs w:val="20"/>
                <w:lang w:eastAsia="zh-CN"/>
              </w:rPr>
              <w:fldChar w:fldCharType="separate"/>
            </w:r>
            <w:r w:rsidR="005D6C74">
              <w:rPr>
                <w:noProof/>
                <w:position w:val="-5"/>
                <w:sz w:val="20"/>
                <w:szCs w:val="20"/>
              </w:rPr>
              <w:pict w14:anchorId="27742F42">
                <v:shape id="_x0000_i1025" type="#_x0000_t75" alt="" style="width:19.95pt;height:12.85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5121&quot;/&gt;&lt;wsp:rsid wsp:val=&quot;00026F01&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F4B2C&quot;/&gt;&lt;wsp:rsid wsp:val=&quot;00204643&quot;/&gt;&lt;wsp:rsid wsp:val=&quot;00227722&quot;/&gt;&lt;wsp:rsid wsp:val=&quot;0027346E&quot;/&gt;&lt;wsp:rsid wsp:val=&quot;00293C36&quot;/&gt;&lt;wsp:rsid wsp:val=&quot;002A1E7D&quot;/&gt;&lt;wsp:rsid wsp:val=&quot;002A2A78&quot;/&gt;&lt;wsp:rsid wsp:val=&quot;002D3831&quot;/&gt;&lt;wsp:rsid wsp:val=&quot;002E517F&quot;/&gt;&lt;wsp:rsid wsp:val=&quot;00345EEA&quot;/&gt;&lt;wsp:rsid wsp:val=&quot;003579DB&quot;/&gt;&lt;wsp:rsid wsp:val=&quot;00357F56&quot;/&gt;&lt;wsp:rsid wsp:val=&quot;003716B7&quot;/&gt;&lt;wsp:rsid wsp:val=&quot;003861F7&quot;/&gt;&lt;wsp:rsid wsp:val=&quot;003A47B8&quot;/&gt;&lt;wsp:rsid wsp:val=&quot;003E1C82&quot;/&gt;&lt;wsp:rsid wsp:val=&quot;003E7DF2&quot;/&gt;&lt;wsp:rsid wsp:val=&quot;003F30E5&quot;/&gt;&lt;wsp:rsid wsp:val=&quot;00434061&quot;/&gt;&lt;wsp:rsid wsp:val=&quot;00462BD0&quot;/&gt;&lt;wsp:rsid wsp:val=&quot;004645F0&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5066&quot;/&gt;&lt;wsp:rsid wsp:val=&quot;006C3A47&quot;/&gt;&lt;wsp:rsid wsp:val=&quot;006D21C8&quot;/&gt;&lt;wsp:rsid wsp:val=&quot;007436B8&quot;/&gt;&lt;wsp:rsid wsp:val=&quot;007616EC&quot;/&gt;&lt;wsp:rsid wsp:val=&quot;00780016&quot;/&gt;&lt;wsp:rsid wsp:val=&quot;007A2BB7&quot;/&gt;&lt;wsp:rsid wsp:val=&quot;007B5261&quot;/&gt;&lt;wsp:rsid wsp:val=&quot;007C3C20&quot;/&gt;&lt;wsp:rsid wsp:val=&quot;007E329A&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734B4&quot;/&gt;&lt;wsp:rsid wsp:val=&quot;0098076F&quot;/&gt;&lt;wsp:rsid wsp:val=&quot;009A64A9&quot;/&gt;&lt;wsp:rsid wsp:val=&quot;009B64D0&quot;/&gt;&lt;wsp:rsid wsp:val=&quot;009D201A&quot;/&gt;&lt;wsp:rsid wsp:val=&quot;00A044A4&quot;/&gt;&lt;wsp:rsid wsp:val=&quot;00AA1F42&quot;/&gt;&lt;wsp:rsid wsp:val=&quot;00B040D2&quot;/&gt;&lt;wsp:rsid wsp:val=&quot;00B10EC3&quot;/&gt;&lt;wsp:rsid wsp:val=&quot;00B264E8&quot;/&gt;&lt;wsp:rsid wsp:val=&quot;00B5479E&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C447E1&quot;/&gt;&lt;wsp:rsid wsp:val=&quot;00C86B16&quot;/&gt;&lt;wsp:rsid wsp:val=&quot;00CA36CD&quot;/&gt;&lt;wsp:rsid wsp:val=&quot;00CA4A7A&quot;/&gt;&lt;wsp:rsid wsp:val=&quot;00CC16EC&quot;/&gt;&lt;wsp:rsid wsp:val=&quot;00CC613B&quot;/&gt;&lt;wsp:rsid wsp:val=&quot;00CD1153&quot;/&gt;&lt;wsp:rsid wsp:val=&quot;00DC1932&quot;/&gt;&lt;wsp:rsid wsp:val=&quot;00DC62EE&quot;/&gt;&lt;wsp:rsid wsp:val=&quot;00DC7CBA&quot;/&gt;&lt;wsp:rsid wsp:val=&quot;00DF5E12&quot;/&gt;&lt;wsp:rsid wsp:val=&quot;00E0073A&quot;/&gt;&lt;wsp:rsid wsp:val=&quot;00E017E4&quot;/&gt;&lt;wsp:rsid wsp:val=&quot;00E467C5&quot;/&gt;&lt;wsp:rsid wsp:val=&quot;00E578CB&quot;/&gt;&lt;wsp:rsid wsp:val=&quot;00E73AAB&quot;/&gt;&lt;wsp:rsid wsp:val=&quot;00E96E10&quot;/&gt;&lt;wsp:rsid wsp:val=&quot;00EA7990&quot;/&gt;&lt;wsp:rsid wsp:val=&quot;00EC1BBC&quot;/&gt;&lt;wsp:rsid wsp:val=&quot;00EC7B40&quot;/&gt;&lt;wsp:rsid wsp:val=&quot;00ED2E01&quot;/&gt;&lt;wsp:rsid wsp:val=&quot;00F529EB&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B5479E&quot; wsp:rsidP=&quot;00B5479E&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RN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007409">
              <w:rPr>
                <w:sz w:val="20"/>
                <w:szCs w:val="20"/>
                <w:lang w:eastAsia="zh-CN"/>
              </w:rPr>
              <w:fldChar w:fldCharType="end"/>
            </w:r>
            <w:r w:rsidRPr="00007409">
              <w:rPr>
                <w:sz w:val="20"/>
                <w:szCs w:val="20"/>
                <w:lang w:eastAsia="zh-CN"/>
              </w:rPr>
              <w:t>. Choices include one or more of the following:</w:t>
            </w:r>
          </w:p>
          <w:p w14:paraId="07F5C3F7" w14:textId="77777777" w:rsidR="00007409" w:rsidRPr="00007409" w:rsidRDefault="00007409" w:rsidP="00007409">
            <w:pPr>
              <w:pStyle w:val="ListParagraph"/>
              <w:widowControl w:val="0"/>
              <w:numPr>
                <w:ilvl w:val="1"/>
                <w:numId w:val="24"/>
              </w:numPr>
              <w:rPr>
                <w:sz w:val="20"/>
                <w:szCs w:val="20"/>
                <w:lang w:eastAsia="zh-CN"/>
              </w:rPr>
            </w:pPr>
            <w:r w:rsidRPr="00007409">
              <w:rPr>
                <w:sz w:val="20"/>
                <w:szCs w:val="20"/>
              </w:rPr>
              <w:t xml:space="preserve">Alt1: </w:t>
            </w:r>
            <w:r w:rsidRPr="00007409">
              <w:rPr>
                <w:sz w:val="20"/>
                <w:szCs w:val="20"/>
                <w:lang w:eastAsia="zh-CN"/>
              </w:rPr>
              <w:t>G-RNTI used for the GC-PDCCH.</w:t>
            </w:r>
          </w:p>
          <w:p w14:paraId="7A6B8D9B" w14:textId="77777777" w:rsidR="00007409" w:rsidRPr="00007409" w:rsidRDefault="00007409" w:rsidP="00007409">
            <w:pPr>
              <w:pStyle w:val="ListParagraph"/>
              <w:widowControl w:val="0"/>
              <w:numPr>
                <w:ilvl w:val="1"/>
                <w:numId w:val="24"/>
              </w:numPr>
              <w:rPr>
                <w:sz w:val="20"/>
                <w:szCs w:val="20"/>
                <w:lang w:eastAsia="zh-CN"/>
              </w:rPr>
            </w:pPr>
            <w:r w:rsidRPr="00007409">
              <w:rPr>
                <w:rFonts w:eastAsia="Times New Roman" w:hint="eastAsia"/>
                <w:sz w:val="20"/>
                <w:szCs w:val="20"/>
                <w:lang w:eastAsia="zh-CN"/>
              </w:rPr>
              <w:t>A</w:t>
            </w:r>
            <w:r w:rsidRPr="00007409">
              <w:rPr>
                <w:rFonts w:eastAsia="Times New Roman"/>
                <w:sz w:val="20"/>
                <w:szCs w:val="20"/>
                <w:lang w:eastAsia="zh-CN"/>
              </w:rPr>
              <w:t>lt2: 0</w:t>
            </w:r>
          </w:p>
          <w:p w14:paraId="0E501011" w14:textId="48A1F94B" w:rsidR="00D36928" w:rsidRPr="00007409" w:rsidRDefault="00007409" w:rsidP="00007409">
            <w:pPr>
              <w:pStyle w:val="ListParagraph"/>
              <w:widowControl w:val="0"/>
              <w:numPr>
                <w:ilvl w:val="1"/>
                <w:numId w:val="24"/>
              </w:numPr>
              <w:rPr>
                <w:lang w:eastAsia="zh-CN"/>
              </w:rPr>
            </w:pPr>
            <w:r w:rsidRPr="00007409">
              <w:rPr>
                <w:rFonts w:eastAsia="Times New Roman"/>
                <w:sz w:val="20"/>
                <w:szCs w:val="20"/>
                <w:lang w:eastAsia="zh-CN"/>
              </w:rPr>
              <w:t>Alt3: Other fixed values</w:t>
            </w:r>
          </w:p>
        </w:tc>
      </w:tr>
    </w:tbl>
    <w:p w14:paraId="3D35C6EE" w14:textId="7D0B7818" w:rsidR="00477168" w:rsidRDefault="00252669" w:rsidP="00715FFB">
      <w:pPr>
        <w:pStyle w:val="BodyText"/>
        <w:spacing w:before="120"/>
        <w:rPr>
          <w:rFonts w:eastAsia="SimSun"/>
          <w:b/>
          <w:bCs/>
          <w:sz w:val="20"/>
          <w:szCs w:val="20"/>
          <w:lang w:val="en-US"/>
        </w:rPr>
      </w:pPr>
      <w:r w:rsidRPr="00AD1128">
        <w:rPr>
          <w:rFonts w:eastAsia="SimSun"/>
          <w:b/>
          <w:bCs/>
          <w:sz w:val="20"/>
          <w:szCs w:val="20"/>
          <w:lang w:val="en-US"/>
        </w:rPr>
        <w:t xml:space="preserve">Proposal </w:t>
      </w:r>
      <w:r w:rsidR="00356FAA" w:rsidRPr="00AD1128">
        <w:rPr>
          <w:rFonts w:eastAsia="SimSun"/>
          <w:b/>
          <w:bCs/>
          <w:sz w:val="20"/>
          <w:szCs w:val="20"/>
          <w:lang w:val="en-US"/>
        </w:rPr>
        <w:t>3</w:t>
      </w:r>
      <w:r w:rsidRPr="00AD1128">
        <w:rPr>
          <w:rFonts w:eastAsia="SimSun"/>
          <w:b/>
          <w:bCs/>
          <w:sz w:val="20"/>
          <w:szCs w:val="20"/>
          <w:lang w:val="en-US"/>
        </w:rPr>
        <w:t xml:space="preserve">: </w:t>
      </w:r>
      <w:r w:rsidR="00477168">
        <w:rPr>
          <w:rFonts w:eastAsia="SimSun"/>
          <w:b/>
          <w:bCs/>
          <w:sz w:val="20"/>
          <w:szCs w:val="20"/>
          <w:lang w:val="en-US"/>
        </w:rPr>
        <w:t>G-RNTI is applied to scrambl</w:t>
      </w:r>
      <w:r w:rsidR="00B53C12">
        <w:rPr>
          <w:rFonts w:eastAsia="SimSun"/>
          <w:b/>
          <w:bCs/>
          <w:sz w:val="20"/>
          <w:szCs w:val="20"/>
          <w:lang w:val="en-US"/>
        </w:rPr>
        <w:t>e</w:t>
      </w:r>
      <w:r w:rsidR="00477168">
        <w:rPr>
          <w:rFonts w:eastAsia="SimSun"/>
          <w:b/>
          <w:bCs/>
          <w:sz w:val="20"/>
          <w:szCs w:val="20"/>
          <w:lang w:val="en-US"/>
        </w:rPr>
        <w:t xml:space="preserve"> both first DCI and second DCI format for GC-DPCCH.</w:t>
      </w:r>
    </w:p>
    <w:p w14:paraId="4CC68EE5" w14:textId="7D81630F" w:rsidR="006A1F22" w:rsidRDefault="00477168" w:rsidP="00715FFB">
      <w:pPr>
        <w:pStyle w:val="BodyText"/>
        <w:spacing w:before="120"/>
        <w:rPr>
          <w:rFonts w:eastAsia="SimSun"/>
          <w:b/>
          <w:bCs/>
          <w:sz w:val="20"/>
          <w:szCs w:val="20"/>
          <w:lang w:val="en-US"/>
        </w:rPr>
      </w:pPr>
      <w:r>
        <w:rPr>
          <w:rFonts w:eastAsia="SimSun"/>
          <w:b/>
          <w:bCs/>
          <w:sz w:val="20"/>
          <w:szCs w:val="20"/>
          <w:lang w:val="en-US"/>
        </w:rPr>
        <w:t xml:space="preserve">Proposal 4: </w:t>
      </w:r>
      <w:r w:rsidR="00B6252B">
        <w:rPr>
          <w:rFonts w:eastAsia="SimSun"/>
          <w:b/>
          <w:bCs/>
          <w:sz w:val="20"/>
          <w:szCs w:val="20"/>
          <w:lang w:val="en-US"/>
        </w:rPr>
        <w:t xml:space="preserve">For scrambling of </w:t>
      </w:r>
      <w:r w:rsidR="00B53C12">
        <w:rPr>
          <w:rFonts w:eastAsia="SimSun"/>
          <w:b/>
          <w:bCs/>
          <w:sz w:val="20"/>
          <w:szCs w:val="20"/>
          <w:lang w:val="en-US"/>
        </w:rPr>
        <w:t xml:space="preserve">first DCI format for GC-PDCCH, </w:t>
      </w:r>
      <w:proofErr w:type="spellStart"/>
      <w:r w:rsidR="00B6252B">
        <w:rPr>
          <w:rFonts w:eastAsia="SimSun"/>
          <w:b/>
          <w:bCs/>
          <w:sz w:val="20"/>
          <w:szCs w:val="20"/>
          <w:lang w:val="en-US"/>
        </w:rPr>
        <w:t>n_ID</w:t>
      </w:r>
      <w:proofErr w:type="spellEnd"/>
      <w:r w:rsidR="00B6252B">
        <w:rPr>
          <w:rFonts w:eastAsia="SimSun"/>
          <w:b/>
          <w:bCs/>
          <w:sz w:val="20"/>
          <w:szCs w:val="20"/>
          <w:lang w:val="en-US"/>
        </w:rPr>
        <w:t xml:space="preserve"> </w:t>
      </w:r>
      <w:r w:rsidR="00B53C12">
        <w:rPr>
          <w:rFonts w:eastAsia="SimSun"/>
          <w:b/>
          <w:bCs/>
          <w:sz w:val="20"/>
          <w:szCs w:val="20"/>
          <w:lang w:val="en-US"/>
        </w:rPr>
        <w:t xml:space="preserve">is </w:t>
      </w:r>
      <w:r w:rsidR="00B6252B">
        <w:rPr>
          <w:rFonts w:eastAsia="SimSun"/>
          <w:b/>
          <w:bCs/>
          <w:sz w:val="20"/>
          <w:szCs w:val="20"/>
          <w:lang w:val="en-US"/>
        </w:rPr>
        <w:t xml:space="preserve">equal to parameter </w:t>
      </w:r>
      <w:r w:rsidR="00B6252B" w:rsidRPr="00B6252B">
        <w:rPr>
          <w:rFonts w:eastAsia="SimSun"/>
          <w:b/>
          <w:bCs/>
          <w:i/>
          <w:iCs/>
          <w:sz w:val="20"/>
          <w:szCs w:val="20"/>
        </w:rPr>
        <w:t>pdcch-DMRS-ScramblingID</w:t>
      </w:r>
      <w:r w:rsidR="00B6252B">
        <w:rPr>
          <w:rFonts w:eastAsia="SimSun"/>
          <w:b/>
          <w:bCs/>
          <w:sz w:val="20"/>
          <w:szCs w:val="20"/>
          <w:lang w:val="en-US"/>
        </w:rPr>
        <w:t xml:space="preserve">, if it is </w:t>
      </w:r>
      <w:r w:rsidR="00B53C12">
        <w:rPr>
          <w:rFonts w:eastAsia="SimSun"/>
          <w:b/>
          <w:bCs/>
          <w:sz w:val="20"/>
          <w:szCs w:val="20"/>
          <w:lang w:val="en-US"/>
        </w:rPr>
        <w:t>configured</w:t>
      </w:r>
      <w:r w:rsidR="00B6252B">
        <w:rPr>
          <w:rFonts w:eastAsia="SimSun"/>
          <w:b/>
          <w:bCs/>
          <w:sz w:val="20"/>
          <w:szCs w:val="20"/>
          <w:lang w:val="en-US"/>
        </w:rPr>
        <w:t>; otherwise, cell ID is applied for scrambling.</w:t>
      </w:r>
      <w:r w:rsidR="00B53C12">
        <w:rPr>
          <w:rFonts w:eastAsia="SimSun"/>
          <w:b/>
          <w:bCs/>
          <w:sz w:val="20"/>
          <w:szCs w:val="20"/>
          <w:lang w:val="en-US"/>
        </w:rPr>
        <w:t xml:space="preserve"> </w:t>
      </w:r>
    </w:p>
    <w:p w14:paraId="1DE6452F" w14:textId="77777777" w:rsidR="00D12367" w:rsidRPr="00AD1128" w:rsidRDefault="00D12367" w:rsidP="00D12367">
      <w:pPr>
        <w:pStyle w:val="Heading1"/>
        <w:rPr>
          <w:sz w:val="20"/>
        </w:rPr>
      </w:pPr>
      <w:r w:rsidRPr="00AD1128">
        <w:rPr>
          <w:sz w:val="20"/>
        </w:rPr>
        <w:t>Summary</w:t>
      </w:r>
    </w:p>
    <w:p w14:paraId="25F8D0AD" w14:textId="59C8D52C" w:rsidR="00D12367" w:rsidRPr="00AD1128" w:rsidRDefault="00D12367" w:rsidP="00D12367">
      <w:pPr>
        <w:overflowPunct w:val="0"/>
        <w:autoSpaceDE w:val="0"/>
        <w:autoSpaceDN w:val="0"/>
        <w:adjustRightInd w:val="0"/>
        <w:jc w:val="both"/>
        <w:textAlignment w:val="baseline"/>
        <w:rPr>
          <w:rFonts w:eastAsia="MS Mincho"/>
          <w:sz w:val="20"/>
          <w:szCs w:val="20"/>
          <w:lang w:val="en-US" w:eastAsia="ja-JP"/>
        </w:rPr>
      </w:pPr>
      <w:r w:rsidRPr="00AD1128">
        <w:rPr>
          <w:rFonts w:eastAsia="MS Mincho"/>
          <w:sz w:val="20"/>
          <w:szCs w:val="20"/>
          <w:lang w:eastAsia="ja-JP"/>
        </w:rPr>
        <w:t>In this contribution, we discuss the</w:t>
      </w:r>
      <w:r w:rsidRPr="00AD1128">
        <w:rPr>
          <w:rFonts w:eastAsia="MS Mincho"/>
          <w:sz w:val="20"/>
          <w:szCs w:val="20"/>
          <w:lang w:val="en-US" w:eastAsia="ja-JP"/>
        </w:rPr>
        <w:t xml:space="preserve"> </w:t>
      </w:r>
      <w:r w:rsidR="004C681D" w:rsidRPr="00AD1128">
        <w:rPr>
          <w:rFonts w:eastAsia="MS Mincho"/>
          <w:sz w:val="20"/>
          <w:szCs w:val="20"/>
          <w:lang w:val="en-US" w:eastAsia="ja-JP"/>
        </w:rPr>
        <w:t xml:space="preserve">MBS group scheduling </w:t>
      </w:r>
      <w:r w:rsidR="00501AA5" w:rsidRPr="00AD1128">
        <w:rPr>
          <w:rFonts w:eastAsia="MS Mincho"/>
          <w:sz w:val="20"/>
          <w:szCs w:val="20"/>
          <w:lang w:val="en-US" w:eastAsia="ja-JP"/>
        </w:rPr>
        <w:t>mechanism</w:t>
      </w:r>
      <w:r w:rsidR="004C681D" w:rsidRPr="00AD1128">
        <w:rPr>
          <w:rFonts w:eastAsia="MS Mincho"/>
          <w:sz w:val="20"/>
          <w:szCs w:val="20"/>
          <w:lang w:val="en-US" w:eastAsia="ja-JP"/>
        </w:rPr>
        <w:t xml:space="preserve"> </w:t>
      </w:r>
      <w:r w:rsidR="001D0C16" w:rsidRPr="00AD1128">
        <w:rPr>
          <w:rFonts w:eastAsia="MS Mincho"/>
          <w:sz w:val="20"/>
          <w:szCs w:val="20"/>
          <w:lang w:val="en-US" w:eastAsia="ja-JP"/>
        </w:rPr>
        <w:t xml:space="preserve">and </w:t>
      </w:r>
      <w:r w:rsidRPr="00AD1128">
        <w:rPr>
          <w:rFonts w:eastAsia="MS Mincho"/>
          <w:sz w:val="20"/>
          <w:szCs w:val="20"/>
          <w:lang w:eastAsia="ja-JP"/>
        </w:rPr>
        <w:t>have the following proposals:</w:t>
      </w:r>
    </w:p>
    <w:p w14:paraId="6C2FD3B1" w14:textId="77777777" w:rsidR="00B6252B" w:rsidRPr="00AD1128" w:rsidRDefault="00B6252B" w:rsidP="00B6252B">
      <w:pPr>
        <w:spacing w:before="240" w:after="120"/>
        <w:rPr>
          <w:b/>
          <w:bCs/>
          <w:color w:val="000000"/>
          <w:sz w:val="20"/>
          <w:szCs w:val="20"/>
          <w:lang w:val="en-US"/>
        </w:rPr>
      </w:pPr>
      <w:r w:rsidRPr="00AD1128">
        <w:rPr>
          <w:b/>
          <w:bCs/>
          <w:color w:val="000000"/>
          <w:sz w:val="20"/>
          <w:szCs w:val="20"/>
          <w:lang w:val="en-US"/>
        </w:rPr>
        <w:t xml:space="preserve">Proposal 1: For the remaining parameters for LBRM and TBS determination, the default maximum MIMO layer is single layer; </w:t>
      </w:r>
      <w:r w:rsidRPr="00AD1128">
        <w:rPr>
          <w:b/>
          <w:bCs/>
          <w:sz w:val="20"/>
          <w:szCs w:val="20"/>
        </w:rPr>
        <w:t xml:space="preserve">if </w:t>
      </w:r>
      <w:r w:rsidRPr="00AD1128">
        <w:rPr>
          <w:b/>
          <w:bCs/>
          <w:i/>
          <w:iCs/>
          <w:sz w:val="20"/>
          <w:szCs w:val="20"/>
        </w:rPr>
        <w:t>mcs-Table</w:t>
      </w:r>
      <w:r w:rsidRPr="00AD1128">
        <w:rPr>
          <w:b/>
          <w:bCs/>
          <w:sz w:val="20"/>
          <w:szCs w:val="20"/>
        </w:rPr>
        <w:t xml:space="preserve"> in </w:t>
      </w:r>
      <w:r w:rsidRPr="00AD1128">
        <w:rPr>
          <w:b/>
          <w:bCs/>
          <w:i/>
          <w:iCs/>
          <w:sz w:val="20"/>
          <w:szCs w:val="20"/>
        </w:rPr>
        <w:t>PDSCH-Config</w:t>
      </w:r>
      <w:r w:rsidRPr="00AD1128">
        <w:rPr>
          <w:b/>
          <w:bCs/>
          <w:sz w:val="20"/>
          <w:szCs w:val="20"/>
        </w:rPr>
        <w:t xml:space="preserve"> for MBS is not configured in CFR</w:t>
      </w:r>
      <w:r w:rsidRPr="00AD1128">
        <w:rPr>
          <w:b/>
          <w:bCs/>
          <w:sz w:val="20"/>
          <w:szCs w:val="20"/>
          <w:lang w:val="en-US"/>
        </w:rPr>
        <w:t xml:space="preserve">, </w:t>
      </w:r>
      <w:r w:rsidRPr="00AD1128">
        <w:rPr>
          <w:b/>
          <w:bCs/>
          <w:sz w:val="20"/>
          <w:szCs w:val="20"/>
        </w:rPr>
        <w:t>Table 5.1.3.1-1 in TS38.214 is used</w:t>
      </w:r>
      <w:r w:rsidRPr="00AD1128">
        <w:rPr>
          <w:b/>
          <w:bCs/>
          <w:sz w:val="20"/>
          <w:szCs w:val="20"/>
          <w:lang w:val="en-US"/>
        </w:rPr>
        <w:t>.</w:t>
      </w:r>
    </w:p>
    <w:p w14:paraId="49F3548B" w14:textId="77777777" w:rsidR="00B6252B" w:rsidRPr="00AD1128" w:rsidRDefault="00B6252B" w:rsidP="00B6252B">
      <w:pPr>
        <w:pStyle w:val="BodyText"/>
        <w:spacing w:before="120"/>
        <w:rPr>
          <w:b/>
          <w:bCs/>
          <w:color w:val="000000"/>
          <w:sz w:val="20"/>
          <w:szCs w:val="20"/>
          <w:lang w:val="en-US"/>
        </w:rPr>
      </w:pPr>
      <w:r w:rsidRPr="00AD1128">
        <w:rPr>
          <w:rFonts w:eastAsia="SimSun" w:hint="eastAsia"/>
          <w:b/>
          <w:bCs/>
          <w:sz w:val="20"/>
          <w:szCs w:val="20"/>
          <w:lang w:val="en-US"/>
        </w:rPr>
        <w:t>Proposal</w:t>
      </w:r>
      <w:r w:rsidRPr="00AD1128">
        <w:rPr>
          <w:rFonts w:eastAsia="SimSun"/>
          <w:b/>
          <w:bCs/>
          <w:sz w:val="20"/>
          <w:szCs w:val="20"/>
          <w:lang w:val="en-US"/>
        </w:rPr>
        <w:t xml:space="preserve"> 2: </w:t>
      </w:r>
      <w:r>
        <w:rPr>
          <w:rFonts w:eastAsia="SimSun"/>
          <w:b/>
          <w:bCs/>
          <w:sz w:val="20"/>
          <w:szCs w:val="20"/>
          <w:lang w:val="en-US"/>
        </w:rPr>
        <w:t>Reuse existing FDRA determination scheme for first DCI format for GC-PDCCH</w:t>
      </w:r>
      <w:r w:rsidRPr="00AD1128">
        <w:rPr>
          <w:b/>
          <w:bCs/>
          <w:sz w:val="20"/>
          <w:szCs w:val="20"/>
          <w:lang w:val="en-US"/>
        </w:rPr>
        <w:t>.</w:t>
      </w:r>
    </w:p>
    <w:p w14:paraId="5BF56A99" w14:textId="77777777" w:rsidR="00B6252B" w:rsidRDefault="00B6252B" w:rsidP="00B6252B">
      <w:pPr>
        <w:pStyle w:val="BodyText"/>
        <w:spacing w:before="120"/>
        <w:rPr>
          <w:rFonts w:eastAsia="SimSun"/>
          <w:b/>
          <w:bCs/>
          <w:sz w:val="20"/>
          <w:szCs w:val="20"/>
          <w:lang w:val="en-US"/>
        </w:rPr>
      </w:pPr>
      <w:r w:rsidRPr="00AD1128">
        <w:rPr>
          <w:rFonts w:eastAsia="SimSun"/>
          <w:b/>
          <w:bCs/>
          <w:sz w:val="20"/>
          <w:szCs w:val="20"/>
          <w:lang w:val="en-US"/>
        </w:rPr>
        <w:t xml:space="preserve">Proposal 3: </w:t>
      </w:r>
      <w:r>
        <w:rPr>
          <w:rFonts w:eastAsia="SimSun"/>
          <w:b/>
          <w:bCs/>
          <w:sz w:val="20"/>
          <w:szCs w:val="20"/>
          <w:lang w:val="en-US"/>
        </w:rPr>
        <w:t>G-RNTI is applied to scramble both first DCI and second DCI format for GC-DPCCH.</w:t>
      </w:r>
    </w:p>
    <w:p w14:paraId="710753AF" w14:textId="77777777" w:rsidR="00B6252B" w:rsidRDefault="00B6252B" w:rsidP="00B6252B">
      <w:pPr>
        <w:pStyle w:val="BodyText"/>
        <w:spacing w:before="120"/>
        <w:rPr>
          <w:rFonts w:eastAsia="SimSun"/>
          <w:b/>
          <w:bCs/>
          <w:sz w:val="20"/>
          <w:szCs w:val="20"/>
          <w:lang w:val="en-US"/>
        </w:rPr>
      </w:pPr>
      <w:r>
        <w:rPr>
          <w:rFonts w:eastAsia="SimSun"/>
          <w:b/>
          <w:bCs/>
          <w:sz w:val="20"/>
          <w:szCs w:val="20"/>
          <w:lang w:val="en-US"/>
        </w:rPr>
        <w:t xml:space="preserve">Proposal 4: For scrambling of first DCI format for GC-PDCCH, </w:t>
      </w:r>
      <w:proofErr w:type="spellStart"/>
      <w:r>
        <w:rPr>
          <w:rFonts w:eastAsia="SimSun"/>
          <w:b/>
          <w:bCs/>
          <w:sz w:val="20"/>
          <w:szCs w:val="20"/>
          <w:lang w:val="en-US"/>
        </w:rPr>
        <w:t>n_ID</w:t>
      </w:r>
      <w:proofErr w:type="spellEnd"/>
      <w:r>
        <w:rPr>
          <w:rFonts w:eastAsia="SimSun"/>
          <w:b/>
          <w:bCs/>
          <w:sz w:val="20"/>
          <w:szCs w:val="20"/>
          <w:lang w:val="en-US"/>
        </w:rPr>
        <w:t xml:space="preserve"> is equal to parameter </w:t>
      </w:r>
      <w:r w:rsidRPr="00B6252B">
        <w:rPr>
          <w:rFonts w:eastAsia="SimSun"/>
          <w:b/>
          <w:bCs/>
          <w:i/>
          <w:iCs/>
          <w:sz w:val="20"/>
          <w:szCs w:val="20"/>
        </w:rPr>
        <w:t>pdcch-DMRS-ScramblingID</w:t>
      </w:r>
      <w:r>
        <w:rPr>
          <w:rFonts w:eastAsia="SimSun"/>
          <w:b/>
          <w:bCs/>
          <w:sz w:val="20"/>
          <w:szCs w:val="20"/>
          <w:lang w:val="en-US"/>
        </w:rPr>
        <w:t xml:space="preserve">, if it is configured; otherwise, cell ID is applied for scrambling. </w:t>
      </w:r>
    </w:p>
    <w:p w14:paraId="19C24DC8" w14:textId="032C53CD" w:rsidR="007D27ED" w:rsidRPr="00AD1128" w:rsidRDefault="0017048A" w:rsidP="004E2BE0">
      <w:pPr>
        <w:pStyle w:val="Heading1"/>
        <w:rPr>
          <w:sz w:val="20"/>
        </w:rPr>
      </w:pPr>
      <w:r w:rsidRPr="00AD1128">
        <w:rPr>
          <w:sz w:val="20"/>
        </w:rPr>
        <w:t>References</w:t>
      </w:r>
      <w:bookmarkStart w:id="2" w:name="_Ref523487962"/>
      <w:bookmarkStart w:id="3" w:name="_Ref523653838"/>
    </w:p>
    <w:p w14:paraId="00FEBD51" w14:textId="6ACF8692" w:rsidR="00120E8E" w:rsidRPr="00AD1128" w:rsidRDefault="00A17BEE" w:rsidP="00120E8E">
      <w:pPr>
        <w:widowControl w:val="0"/>
        <w:numPr>
          <w:ilvl w:val="0"/>
          <w:numId w:val="5"/>
        </w:numPr>
        <w:jc w:val="both"/>
        <w:rPr>
          <w:sz w:val="20"/>
          <w:szCs w:val="20"/>
        </w:rPr>
      </w:pPr>
      <w:r w:rsidRPr="00AD1128">
        <w:rPr>
          <w:bCs/>
          <w:sz w:val="20"/>
          <w:szCs w:val="20"/>
          <w:lang w:val="en-GB"/>
        </w:rPr>
        <w:t>RP-193248</w:t>
      </w:r>
      <w:r w:rsidR="00120E8E" w:rsidRPr="00AD1128">
        <w:rPr>
          <w:sz w:val="20"/>
          <w:szCs w:val="20"/>
        </w:rPr>
        <w:t>, “</w:t>
      </w:r>
      <w:r w:rsidRPr="00AD1128">
        <w:rPr>
          <w:sz w:val="20"/>
          <w:szCs w:val="20"/>
          <w:lang w:val="en-GB"/>
        </w:rPr>
        <w:t>New Work Item on NR Multicast and Broadcast Services</w:t>
      </w:r>
      <w:r w:rsidR="00120E8E" w:rsidRPr="00AD1128">
        <w:rPr>
          <w:sz w:val="20"/>
          <w:szCs w:val="20"/>
        </w:rPr>
        <w:t xml:space="preserve">”, </w:t>
      </w:r>
      <w:r w:rsidRPr="00AD1128">
        <w:rPr>
          <w:bCs/>
          <w:sz w:val="20"/>
          <w:szCs w:val="20"/>
          <w:lang w:val="en-US"/>
        </w:rPr>
        <w:t xml:space="preserve">Huawei, </w:t>
      </w:r>
      <w:proofErr w:type="spellStart"/>
      <w:r w:rsidRPr="00AD1128">
        <w:rPr>
          <w:bCs/>
          <w:sz w:val="20"/>
          <w:szCs w:val="20"/>
          <w:lang w:val="en-US"/>
        </w:rPr>
        <w:t>HiSilicon</w:t>
      </w:r>
      <w:proofErr w:type="spellEnd"/>
    </w:p>
    <w:p w14:paraId="546531FF" w14:textId="77777777" w:rsidR="00A7035B" w:rsidRPr="00AD1128" w:rsidRDefault="00A7035B" w:rsidP="00A7035B">
      <w:pPr>
        <w:widowControl w:val="0"/>
        <w:numPr>
          <w:ilvl w:val="0"/>
          <w:numId w:val="5"/>
        </w:numPr>
        <w:jc w:val="both"/>
        <w:rPr>
          <w:sz w:val="20"/>
          <w:szCs w:val="20"/>
          <w:lang w:val="en-GB"/>
        </w:rPr>
      </w:pPr>
      <w:r w:rsidRPr="00AD1128">
        <w:rPr>
          <w:sz w:val="20"/>
          <w:szCs w:val="20"/>
          <w:lang w:val="en-GB"/>
        </w:rPr>
        <w:t>R1-2108692, “Report of RAN1#106-e meeting”, ETSI MCC</w:t>
      </w:r>
    </w:p>
    <w:p w14:paraId="1F95E454" w14:textId="77777777" w:rsidR="00A7035B" w:rsidRPr="00AD1128" w:rsidRDefault="00A7035B" w:rsidP="00A7035B">
      <w:pPr>
        <w:widowControl w:val="0"/>
        <w:ind w:left="420"/>
        <w:jc w:val="both"/>
        <w:rPr>
          <w:sz w:val="20"/>
          <w:szCs w:val="20"/>
          <w:lang w:val="en-GB"/>
        </w:rPr>
      </w:pPr>
    </w:p>
    <w:bookmarkEnd w:id="2"/>
    <w:bookmarkEnd w:id="3"/>
    <w:p w14:paraId="7AEADEDD" w14:textId="41225430" w:rsidR="002A3F84" w:rsidRPr="00AD1128" w:rsidRDefault="00B6252B" w:rsidP="008C4EF8">
      <w:pPr>
        <w:pStyle w:val="BodyText"/>
        <w:rPr>
          <w:rFonts w:eastAsia="SimSun"/>
          <w:sz w:val="20"/>
          <w:szCs w:val="20"/>
          <w:lang w:val="en-US"/>
        </w:rPr>
      </w:pPr>
      <w:r>
        <w:rPr>
          <w:rFonts w:eastAsia="SimSun"/>
          <w:sz w:val="20"/>
          <w:szCs w:val="20"/>
          <w:lang w:val="en-US"/>
        </w:rPr>
        <w:t xml:space="preserve"> </w:t>
      </w:r>
    </w:p>
    <w:sectPr w:rsidR="002A3F84" w:rsidRPr="00AD1128" w:rsidSect="00C775EF">
      <w:headerReference w:type="even" r:id="rId20"/>
      <w:footerReference w:type="even" r:id="rId21"/>
      <w:footerReference w:type="default" r:id="rId22"/>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7FD31" w14:textId="77777777" w:rsidR="005D6C74" w:rsidRDefault="005D6C74">
      <w:r>
        <w:separator/>
      </w:r>
    </w:p>
  </w:endnote>
  <w:endnote w:type="continuationSeparator" w:id="0">
    <w:p w14:paraId="6D7DCF07" w14:textId="77777777" w:rsidR="005D6C74" w:rsidRDefault="005D6C74">
      <w:r>
        <w:continuationSeparator/>
      </w:r>
    </w:p>
  </w:endnote>
  <w:endnote w:type="continuationNotice" w:id="1">
    <w:p w14:paraId="4D3C4FDD" w14:textId="77777777" w:rsidR="005D6C74" w:rsidRDefault="005D6C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pitch w:val="fixed"/>
    <w:sig w:usb0="00002A87" w:usb1="08070000" w:usb2="00000010" w:usb3="00000000" w:csb0="000201FF"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57672" w14:textId="77777777" w:rsidR="005D6C74" w:rsidRDefault="005D6C74">
      <w:r>
        <w:separator/>
      </w:r>
    </w:p>
  </w:footnote>
  <w:footnote w:type="continuationSeparator" w:id="0">
    <w:p w14:paraId="6C9589D6" w14:textId="77777777" w:rsidR="005D6C74" w:rsidRDefault="005D6C74">
      <w:r>
        <w:continuationSeparator/>
      </w:r>
    </w:p>
  </w:footnote>
  <w:footnote w:type="continuationNotice" w:id="1">
    <w:p w14:paraId="057C4384" w14:textId="77777777" w:rsidR="005D6C74" w:rsidRDefault="005D6C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B974EA"/>
    <w:multiLevelType w:val="hybridMultilevel"/>
    <w:tmpl w:val="0B643720"/>
    <w:lvl w:ilvl="0" w:tplc="A5DEB448">
      <w:start w:val="1"/>
      <w:numFmt w:val="bullet"/>
      <w:lvlText w:val="-"/>
      <w:lvlJc w:val="left"/>
      <w:pPr>
        <w:ind w:left="360" w:hanging="360"/>
      </w:pPr>
      <w:rPr>
        <w:rFonts w:ascii="Times New Roman" w:eastAsiaTheme="minorEastAsia" w:hAnsi="Times New Roman" w:cs="Times New Roman" w:hint="default"/>
      </w:rPr>
    </w:lvl>
    <w:lvl w:ilvl="1" w:tplc="A5DEB448">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360"/>
        </w:tabs>
        <w:ind w:left="36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4C4507"/>
    <w:multiLevelType w:val="hybridMultilevel"/>
    <w:tmpl w:val="A3E4D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1"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96927"/>
    <w:multiLevelType w:val="hybridMultilevel"/>
    <w:tmpl w:val="76400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2"/>
  </w:num>
  <w:num w:numId="2">
    <w:abstractNumId w:val="11"/>
  </w:num>
  <w:num w:numId="3">
    <w:abstractNumId w:val="13"/>
  </w:num>
  <w:num w:numId="4">
    <w:abstractNumId w:val="1"/>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24"/>
  </w:num>
  <w:num w:numId="8">
    <w:abstractNumId w:val="15"/>
  </w:num>
  <w:num w:numId="9">
    <w:abstractNumId w:val="5"/>
  </w:num>
  <w:num w:numId="10">
    <w:abstractNumId w:val="18"/>
  </w:num>
  <w:num w:numId="11">
    <w:abstractNumId w:val="19"/>
  </w:num>
  <w:num w:numId="12">
    <w:abstractNumId w:val="21"/>
  </w:num>
  <w:num w:numId="13">
    <w:abstractNumId w:val="0"/>
  </w:num>
  <w:num w:numId="14">
    <w:abstractNumId w:val="17"/>
  </w:num>
  <w:num w:numId="15">
    <w:abstractNumId w:val="22"/>
  </w:num>
  <w:num w:numId="16">
    <w:abstractNumId w:val="28"/>
  </w:num>
  <w:num w:numId="17">
    <w:abstractNumId w:val="3"/>
  </w:num>
  <w:num w:numId="18">
    <w:abstractNumId w:val="26"/>
  </w:num>
  <w:num w:numId="19">
    <w:abstractNumId w:val="14"/>
  </w:num>
  <w:num w:numId="20">
    <w:abstractNumId w:val="7"/>
  </w:num>
  <w:num w:numId="21">
    <w:abstractNumId w:val="3"/>
  </w:num>
  <w:num w:numId="22">
    <w:abstractNumId w:val="23"/>
  </w:num>
  <w:num w:numId="23">
    <w:abstractNumId w:val="6"/>
  </w:num>
  <w:num w:numId="24">
    <w:abstractNumId w:val="4"/>
  </w:num>
  <w:num w:numId="25">
    <w:abstractNumId w:val="25"/>
  </w:num>
  <w:num w:numId="26">
    <w:abstractNumId w:val="20"/>
  </w:num>
  <w:num w:numId="27">
    <w:abstractNumId w:val="9"/>
  </w:num>
  <w:num w:numId="28">
    <w:abstractNumId w:val="10"/>
  </w:num>
  <w:num w:numId="29">
    <w:abstractNumId w:val="27"/>
  </w:num>
  <w:num w:numId="30">
    <w:abstractNumId w:val="2"/>
  </w:num>
  <w:num w:numId="3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09"/>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34C"/>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4F4C"/>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2EA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921"/>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E85"/>
    <w:rsid w:val="00057F2C"/>
    <w:rsid w:val="00057F68"/>
    <w:rsid w:val="00057F6C"/>
    <w:rsid w:val="00057FE7"/>
    <w:rsid w:val="00060059"/>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8D6"/>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9AE"/>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4F1"/>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A55"/>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10F"/>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435"/>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40"/>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4E2"/>
    <w:rsid w:val="001836DF"/>
    <w:rsid w:val="00183CC6"/>
    <w:rsid w:val="00183D8A"/>
    <w:rsid w:val="00183E8B"/>
    <w:rsid w:val="00183F11"/>
    <w:rsid w:val="001840F5"/>
    <w:rsid w:val="00184DAB"/>
    <w:rsid w:val="00184F51"/>
    <w:rsid w:val="00185257"/>
    <w:rsid w:val="00185E59"/>
    <w:rsid w:val="00185F10"/>
    <w:rsid w:val="00186060"/>
    <w:rsid w:val="00186395"/>
    <w:rsid w:val="0018646F"/>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3C01"/>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BA3"/>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8DB"/>
    <w:rsid w:val="001C7AB6"/>
    <w:rsid w:val="001C7D70"/>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6AA"/>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4F9E"/>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51"/>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5B"/>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669"/>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CFF"/>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0B7"/>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D72"/>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4EA"/>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A58"/>
    <w:rsid w:val="002A1B55"/>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3D9"/>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5F5"/>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29"/>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392"/>
    <w:rsid w:val="0032641A"/>
    <w:rsid w:val="0032649F"/>
    <w:rsid w:val="003267FB"/>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54AD"/>
    <w:rsid w:val="003460F4"/>
    <w:rsid w:val="003460F6"/>
    <w:rsid w:val="0034666E"/>
    <w:rsid w:val="00346A3C"/>
    <w:rsid w:val="00346BC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93F"/>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6FAA"/>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377"/>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6A7"/>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29A"/>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36"/>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12"/>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CA1"/>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168"/>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5B4"/>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33"/>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1EC3"/>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13C"/>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75F"/>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88A"/>
    <w:rsid w:val="004C2C4E"/>
    <w:rsid w:val="004C2D2D"/>
    <w:rsid w:val="004C2F01"/>
    <w:rsid w:val="004C2F96"/>
    <w:rsid w:val="004C3472"/>
    <w:rsid w:val="004C34E8"/>
    <w:rsid w:val="004C3C51"/>
    <w:rsid w:val="004C3E9B"/>
    <w:rsid w:val="004C4384"/>
    <w:rsid w:val="004C4595"/>
    <w:rsid w:val="004C47FE"/>
    <w:rsid w:val="004C4957"/>
    <w:rsid w:val="004C4BCE"/>
    <w:rsid w:val="004C4BF3"/>
    <w:rsid w:val="004C4F33"/>
    <w:rsid w:val="004C4F46"/>
    <w:rsid w:val="004C5203"/>
    <w:rsid w:val="004C521E"/>
    <w:rsid w:val="004C53F2"/>
    <w:rsid w:val="004C5C61"/>
    <w:rsid w:val="004C5EF0"/>
    <w:rsid w:val="004C63D6"/>
    <w:rsid w:val="004C64F4"/>
    <w:rsid w:val="004C660B"/>
    <w:rsid w:val="004C6627"/>
    <w:rsid w:val="004C6782"/>
    <w:rsid w:val="004C681D"/>
    <w:rsid w:val="004C6915"/>
    <w:rsid w:val="004C695D"/>
    <w:rsid w:val="004C6D25"/>
    <w:rsid w:val="004C730E"/>
    <w:rsid w:val="004C73B0"/>
    <w:rsid w:val="004C75DB"/>
    <w:rsid w:val="004C7739"/>
    <w:rsid w:val="004C7A83"/>
    <w:rsid w:val="004C7BDF"/>
    <w:rsid w:val="004C7EFE"/>
    <w:rsid w:val="004C7F71"/>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024"/>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AA5"/>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661"/>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B9E"/>
    <w:rsid w:val="00532C7E"/>
    <w:rsid w:val="00532C9D"/>
    <w:rsid w:val="00532D21"/>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26"/>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2F9"/>
    <w:rsid w:val="00563855"/>
    <w:rsid w:val="00563C1D"/>
    <w:rsid w:val="00563FD2"/>
    <w:rsid w:val="0056434D"/>
    <w:rsid w:val="0056477B"/>
    <w:rsid w:val="00564E2D"/>
    <w:rsid w:val="00564F02"/>
    <w:rsid w:val="00564FA8"/>
    <w:rsid w:val="005652EA"/>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929"/>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055"/>
    <w:rsid w:val="00580649"/>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C7F"/>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15DB"/>
    <w:rsid w:val="005D20FC"/>
    <w:rsid w:val="005D241F"/>
    <w:rsid w:val="005D24A2"/>
    <w:rsid w:val="005D26D7"/>
    <w:rsid w:val="005D2A49"/>
    <w:rsid w:val="005D2B7E"/>
    <w:rsid w:val="005D2EE8"/>
    <w:rsid w:val="005D2F1B"/>
    <w:rsid w:val="005D31D3"/>
    <w:rsid w:val="005D32ED"/>
    <w:rsid w:val="005D35F5"/>
    <w:rsid w:val="005D37FF"/>
    <w:rsid w:val="005D38F9"/>
    <w:rsid w:val="005D4000"/>
    <w:rsid w:val="005D4400"/>
    <w:rsid w:val="005D4764"/>
    <w:rsid w:val="005D4856"/>
    <w:rsid w:val="005D4DA7"/>
    <w:rsid w:val="005D5499"/>
    <w:rsid w:val="005D576B"/>
    <w:rsid w:val="005D594D"/>
    <w:rsid w:val="005D5E46"/>
    <w:rsid w:val="005D609E"/>
    <w:rsid w:val="005D64A5"/>
    <w:rsid w:val="005D6929"/>
    <w:rsid w:val="005D6B30"/>
    <w:rsid w:val="005D6C74"/>
    <w:rsid w:val="005D6E1C"/>
    <w:rsid w:val="005D7741"/>
    <w:rsid w:val="005D7DCF"/>
    <w:rsid w:val="005D7E04"/>
    <w:rsid w:val="005D7FED"/>
    <w:rsid w:val="005E0082"/>
    <w:rsid w:val="005E0C79"/>
    <w:rsid w:val="005E0D58"/>
    <w:rsid w:val="005E1385"/>
    <w:rsid w:val="005E1393"/>
    <w:rsid w:val="005E19EA"/>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761"/>
    <w:rsid w:val="005F1912"/>
    <w:rsid w:val="005F1C6B"/>
    <w:rsid w:val="005F1D64"/>
    <w:rsid w:val="005F1FE4"/>
    <w:rsid w:val="005F20AF"/>
    <w:rsid w:val="005F22D6"/>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11C"/>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56E"/>
    <w:rsid w:val="00631826"/>
    <w:rsid w:val="00631E8A"/>
    <w:rsid w:val="00632507"/>
    <w:rsid w:val="006326BC"/>
    <w:rsid w:val="00632927"/>
    <w:rsid w:val="00632A0E"/>
    <w:rsid w:val="00632A4C"/>
    <w:rsid w:val="00632BF5"/>
    <w:rsid w:val="00632CF1"/>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2C2"/>
    <w:rsid w:val="00640529"/>
    <w:rsid w:val="00640613"/>
    <w:rsid w:val="006409F3"/>
    <w:rsid w:val="00640C8D"/>
    <w:rsid w:val="00640D97"/>
    <w:rsid w:val="00641061"/>
    <w:rsid w:val="0064123A"/>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7F6"/>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88E"/>
    <w:rsid w:val="00664BF5"/>
    <w:rsid w:val="00665229"/>
    <w:rsid w:val="00665316"/>
    <w:rsid w:val="006654E8"/>
    <w:rsid w:val="0066568F"/>
    <w:rsid w:val="00665882"/>
    <w:rsid w:val="00665CCE"/>
    <w:rsid w:val="0066604E"/>
    <w:rsid w:val="006662D2"/>
    <w:rsid w:val="00666948"/>
    <w:rsid w:val="00666C94"/>
    <w:rsid w:val="00666CC8"/>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4DAC"/>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1F22"/>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3F3E"/>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3CB"/>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41D"/>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1A3D"/>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559"/>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6C5"/>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B19"/>
    <w:rsid w:val="00715F49"/>
    <w:rsid w:val="00715FFB"/>
    <w:rsid w:val="007162F2"/>
    <w:rsid w:val="007163BF"/>
    <w:rsid w:val="0071649C"/>
    <w:rsid w:val="00716528"/>
    <w:rsid w:val="007166BC"/>
    <w:rsid w:val="00716FC0"/>
    <w:rsid w:val="00717267"/>
    <w:rsid w:val="007178EE"/>
    <w:rsid w:val="00717B0A"/>
    <w:rsid w:val="00720482"/>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340"/>
    <w:rsid w:val="0073171A"/>
    <w:rsid w:val="00731793"/>
    <w:rsid w:val="007319D1"/>
    <w:rsid w:val="00731A41"/>
    <w:rsid w:val="00731C75"/>
    <w:rsid w:val="00731D37"/>
    <w:rsid w:val="00731DAC"/>
    <w:rsid w:val="00731E4B"/>
    <w:rsid w:val="00731EFF"/>
    <w:rsid w:val="00732321"/>
    <w:rsid w:val="007328CC"/>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94C"/>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015"/>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685"/>
    <w:rsid w:val="007678B6"/>
    <w:rsid w:val="00767D5D"/>
    <w:rsid w:val="00770544"/>
    <w:rsid w:val="00770CEE"/>
    <w:rsid w:val="00771C48"/>
    <w:rsid w:val="00771D7E"/>
    <w:rsid w:val="00772095"/>
    <w:rsid w:val="007721AD"/>
    <w:rsid w:val="00772273"/>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9C5"/>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33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4E6B"/>
    <w:rsid w:val="007A5288"/>
    <w:rsid w:val="007A52EB"/>
    <w:rsid w:val="007A5B6D"/>
    <w:rsid w:val="007A5F33"/>
    <w:rsid w:val="007A618D"/>
    <w:rsid w:val="007A6333"/>
    <w:rsid w:val="007A6477"/>
    <w:rsid w:val="007A67D0"/>
    <w:rsid w:val="007A6909"/>
    <w:rsid w:val="007A6A64"/>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6B29"/>
    <w:rsid w:val="007B6CC8"/>
    <w:rsid w:val="007B74C5"/>
    <w:rsid w:val="007B7A2C"/>
    <w:rsid w:val="007C0702"/>
    <w:rsid w:val="007C0880"/>
    <w:rsid w:val="007C0BD2"/>
    <w:rsid w:val="007C0CF6"/>
    <w:rsid w:val="007C0F3A"/>
    <w:rsid w:val="007C1065"/>
    <w:rsid w:val="007C114A"/>
    <w:rsid w:val="007C122E"/>
    <w:rsid w:val="007C1537"/>
    <w:rsid w:val="007C1B94"/>
    <w:rsid w:val="007C1DAA"/>
    <w:rsid w:val="007C2A39"/>
    <w:rsid w:val="007C2DBF"/>
    <w:rsid w:val="007C3059"/>
    <w:rsid w:val="007C3093"/>
    <w:rsid w:val="007C33C5"/>
    <w:rsid w:val="007C3A62"/>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2FE5"/>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6F8F"/>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87E"/>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4C51"/>
    <w:rsid w:val="008251EC"/>
    <w:rsid w:val="0082540D"/>
    <w:rsid w:val="00825755"/>
    <w:rsid w:val="00825A10"/>
    <w:rsid w:val="00825DD4"/>
    <w:rsid w:val="00826204"/>
    <w:rsid w:val="008268E7"/>
    <w:rsid w:val="00826D90"/>
    <w:rsid w:val="00826D9C"/>
    <w:rsid w:val="00827015"/>
    <w:rsid w:val="00827105"/>
    <w:rsid w:val="00827109"/>
    <w:rsid w:val="00827648"/>
    <w:rsid w:val="0082788D"/>
    <w:rsid w:val="008278D9"/>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251"/>
    <w:rsid w:val="00834512"/>
    <w:rsid w:val="00834746"/>
    <w:rsid w:val="00834936"/>
    <w:rsid w:val="008349E7"/>
    <w:rsid w:val="0083516E"/>
    <w:rsid w:val="0083565D"/>
    <w:rsid w:val="0083582B"/>
    <w:rsid w:val="00835B0A"/>
    <w:rsid w:val="00835B82"/>
    <w:rsid w:val="00836133"/>
    <w:rsid w:val="0083657B"/>
    <w:rsid w:val="00836B5B"/>
    <w:rsid w:val="00836FC2"/>
    <w:rsid w:val="00837034"/>
    <w:rsid w:val="0083768C"/>
    <w:rsid w:val="008379C0"/>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CCB"/>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4CA3"/>
    <w:rsid w:val="008C4EF8"/>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C54"/>
    <w:rsid w:val="008D1D2C"/>
    <w:rsid w:val="008D1E23"/>
    <w:rsid w:val="008D2039"/>
    <w:rsid w:val="008D2461"/>
    <w:rsid w:val="008D2D60"/>
    <w:rsid w:val="008D3208"/>
    <w:rsid w:val="008D382D"/>
    <w:rsid w:val="008D3E0C"/>
    <w:rsid w:val="008D3F21"/>
    <w:rsid w:val="008D40FF"/>
    <w:rsid w:val="008D4277"/>
    <w:rsid w:val="008D453F"/>
    <w:rsid w:val="008D5053"/>
    <w:rsid w:val="008D5064"/>
    <w:rsid w:val="008D508F"/>
    <w:rsid w:val="008D538D"/>
    <w:rsid w:val="008D592F"/>
    <w:rsid w:val="008D59D0"/>
    <w:rsid w:val="008D5F2E"/>
    <w:rsid w:val="008D5F54"/>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086"/>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920"/>
    <w:rsid w:val="00900C39"/>
    <w:rsid w:val="00900DDE"/>
    <w:rsid w:val="00900DF1"/>
    <w:rsid w:val="00901134"/>
    <w:rsid w:val="0090160E"/>
    <w:rsid w:val="00901845"/>
    <w:rsid w:val="00901F96"/>
    <w:rsid w:val="00901F9A"/>
    <w:rsid w:val="00901FA7"/>
    <w:rsid w:val="009022BC"/>
    <w:rsid w:val="0090255A"/>
    <w:rsid w:val="00902718"/>
    <w:rsid w:val="0090272F"/>
    <w:rsid w:val="00902734"/>
    <w:rsid w:val="00902997"/>
    <w:rsid w:val="009029B3"/>
    <w:rsid w:val="00902A94"/>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064"/>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2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12"/>
    <w:rsid w:val="009415DC"/>
    <w:rsid w:val="00941A1C"/>
    <w:rsid w:val="00941B97"/>
    <w:rsid w:val="00942256"/>
    <w:rsid w:val="009429BB"/>
    <w:rsid w:val="00942A63"/>
    <w:rsid w:val="00942BB8"/>
    <w:rsid w:val="0094308E"/>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2F5F"/>
    <w:rsid w:val="009537A7"/>
    <w:rsid w:val="00953A84"/>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1FAD"/>
    <w:rsid w:val="009621FF"/>
    <w:rsid w:val="009628B1"/>
    <w:rsid w:val="0096292B"/>
    <w:rsid w:val="0096336E"/>
    <w:rsid w:val="00963519"/>
    <w:rsid w:val="0096392B"/>
    <w:rsid w:val="0096397B"/>
    <w:rsid w:val="00963985"/>
    <w:rsid w:val="009640C7"/>
    <w:rsid w:val="00964DDE"/>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06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0CF9"/>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5F78"/>
    <w:rsid w:val="009A6127"/>
    <w:rsid w:val="009A637B"/>
    <w:rsid w:val="009A6456"/>
    <w:rsid w:val="009A6513"/>
    <w:rsid w:val="009A6960"/>
    <w:rsid w:val="009A6BAA"/>
    <w:rsid w:val="009A6C74"/>
    <w:rsid w:val="009A6D32"/>
    <w:rsid w:val="009A6D91"/>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C6F"/>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4CF"/>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ACD"/>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9F7D1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2E"/>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17BEE"/>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27C"/>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175"/>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3B9"/>
    <w:rsid w:val="00A54492"/>
    <w:rsid w:val="00A544BF"/>
    <w:rsid w:val="00A546BB"/>
    <w:rsid w:val="00A5498A"/>
    <w:rsid w:val="00A54A61"/>
    <w:rsid w:val="00A54A90"/>
    <w:rsid w:val="00A54C92"/>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E3B"/>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35B"/>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AA7"/>
    <w:rsid w:val="00A7634B"/>
    <w:rsid w:val="00A7662C"/>
    <w:rsid w:val="00A76696"/>
    <w:rsid w:val="00A76A52"/>
    <w:rsid w:val="00A76BF2"/>
    <w:rsid w:val="00A76FC0"/>
    <w:rsid w:val="00A770A5"/>
    <w:rsid w:val="00A7735F"/>
    <w:rsid w:val="00A77571"/>
    <w:rsid w:val="00A77594"/>
    <w:rsid w:val="00A776E4"/>
    <w:rsid w:val="00A77960"/>
    <w:rsid w:val="00A77C0E"/>
    <w:rsid w:val="00A806D6"/>
    <w:rsid w:val="00A80915"/>
    <w:rsid w:val="00A80E48"/>
    <w:rsid w:val="00A80E52"/>
    <w:rsid w:val="00A8115F"/>
    <w:rsid w:val="00A81281"/>
    <w:rsid w:val="00A8135C"/>
    <w:rsid w:val="00A81633"/>
    <w:rsid w:val="00A81E1C"/>
    <w:rsid w:val="00A8221B"/>
    <w:rsid w:val="00A82665"/>
    <w:rsid w:val="00A82683"/>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97EC5"/>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5F1"/>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56C"/>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0D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128"/>
    <w:rsid w:val="00AD12BD"/>
    <w:rsid w:val="00AD163D"/>
    <w:rsid w:val="00AD1CB3"/>
    <w:rsid w:val="00AD1D35"/>
    <w:rsid w:val="00AD1DFE"/>
    <w:rsid w:val="00AD1F06"/>
    <w:rsid w:val="00AD22E9"/>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0BC"/>
    <w:rsid w:val="00AE723D"/>
    <w:rsid w:val="00AE7992"/>
    <w:rsid w:val="00AE79D9"/>
    <w:rsid w:val="00AE7B02"/>
    <w:rsid w:val="00AE7E0E"/>
    <w:rsid w:val="00AF0801"/>
    <w:rsid w:val="00AF1156"/>
    <w:rsid w:val="00AF13DC"/>
    <w:rsid w:val="00AF1414"/>
    <w:rsid w:val="00AF142F"/>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D9"/>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C9C"/>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2D6"/>
    <w:rsid w:val="00B51420"/>
    <w:rsid w:val="00B51526"/>
    <w:rsid w:val="00B51879"/>
    <w:rsid w:val="00B51A40"/>
    <w:rsid w:val="00B51E8D"/>
    <w:rsid w:val="00B522A9"/>
    <w:rsid w:val="00B52559"/>
    <w:rsid w:val="00B52646"/>
    <w:rsid w:val="00B529F2"/>
    <w:rsid w:val="00B52AAD"/>
    <w:rsid w:val="00B52B07"/>
    <w:rsid w:val="00B530BA"/>
    <w:rsid w:val="00B53C12"/>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0D7"/>
    <w:rsid w:val="00B6237B"/>
    <w:rsid w:val="00B6252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B38"/>
    <w:rsid w:val="00B67E89"/>
    <w:rsid w:val="00B70333"/>
    <w:rsid w:val="00B70584"/>
    <w:rsid w:val="00B70A49"/>
    <w:rsid w:val="00B70DDA"/>
    <w:rsid w:val="00B70EDB"/>
    <w:rsid w:val="00B71212"/>
    <w:rsid w:val="00B71A5D"/>
    <w:rsid w:val="00B72184"/>
    <w:rsid w:val="00B7273B"/>
    <w:rsid w:val="00B727B8"/>
    <w:rsid w:val="00B72964"/>
    <w:rsid w:val="00B72DFD"/>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2ED4"/>
    <w:rsid w:val="00B830F7"/>
    <w:rsid w:val="00B8321E"/>
    <w:rsid w:val="00B83463"/>
    <w:rsid w:val="00B83AC3"/>
    <w:rsid w:val="00B83ACC"/>
    <w:rsid w:val="00B83DF6"/>
    <w:rsid w:val="00B8408E"/>
    <w:rsid w:val="00B84979"/>
    <w:rsid w:val="00B84B48"/>
    <w:rsid w:val="00B84B53"/>
    <w:rsid w:val="00B84BE8"/>
    <w:rsid w:val="00B84F50"/>
    <w:rsid w:val="00B85154"/>
    <w:rsid w:val="00B8538D"/>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D0E"/>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B71"/>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23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A7FF3"/>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3C4"/>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A8F"/>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BF7DB1"/>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71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8E8"/>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77D"/>
    <w:rsid w:val="00C358DA"/>
    <w:rsid w:val="00C35A42"/>
    <w:rsid w:val="00C35B23"/>
    <w:rsid w:val="00C35D4F"/>
    <w:rsid w:val="00C3623D"/>
    <w:rsid w:val="00C36DAD"/>
    <w:rsid w:val="00C37050"/>
    <w:rsid w:val="00C37493"/>
    <w:rsid w:val="00C37984"/>
    <w:rsid w:val="00C37AEC"/>
    <w:rsid w:val="00C37CE7"/>
    <w:rsid w:val="00C37DB8"/>
    <w:rsid w:val="00C37F07"/>
    <w:rsid w:val="00C37F85"/>
    <w:rsid w:val="00C37F8D"/>
    <w:rsid w:val="00C37FB7"/>
    <w:rsid w:val="00C4018E"/>
    <w:rsid w:val="00C40265"/>
    <w:rsid w:val="00C404D5"/>
    <w:rsid w:val="00C40509"/>
    <w:rsid w:val="00C40876"/>
    <w:rsid w:val="00C40937"/>
    <w:rsid w:val="00C40B7D"/>
    <w:rsid w:val="00C40E70"/>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23F"/>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6A6"/>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6E7"/>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E12"/>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4AD"/>
    <w:rsid w:val="00CA18D2"/>
    <w:rsid w:val="00CA2517"/>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54"/>
    <w:rsid w:val="00CB7B6B"/>
    <w:rsid w:val="00CC0006"/>
    <w:rsid w:val="00CC009C"/>
    <w:rsid w:val="00CC00B7"/>
    <w:rsid w:val="00CC034B"/>
    <w:rsid w:val="00CC05A7"/>
    <w:rsid w:val="00CC0AA7"/>
    <w:rsid w:val="00CC0C70"/>
    <w:rsid w:val="00CC0E56"/>
    <w:rsid w:val="00CC172A"/>
    <w:rsid w:val="00CC17E2"/>
    <w:rsid w:val="00CC18B9"/>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D7FFB"/>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B99"/>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D28"/>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5B9"/>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BF7"/>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28"/>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A33"/>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722"/>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5E6"/>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879"/>
    <w:rsid w:val="00D74AF7"/>
    <w:rsid w:val="00D74EA0"/>
    <w:rsid w:val="00D7505F"/>
    <w:rsid w:val="00D7568F"/>
    <w:rsid w:val="00D75843"/>
    <w:rsid w:val="00D758A0"/>
    <w:rsid w:val="00D758A1"/>
    <w:rsid w:val="00D75CD8"/>
    <w:rsid w:val="00D75D15"/>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2FA"/>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82C"/>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2F2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691D"/>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8AF"/>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A0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186"/>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6FAA"/>
    <w:rsid w:val="00E77040"/>
    <w:rsid w:val="00E772BF"/>
    <w:rsid w:val="00E773D4"/>
    <w:rsid w:val="00E7780B"/>
    <w:rsid w:val="00E7797B"/>
    <w:rsid w:val="00E77B59"/>
    <w:rsid w:val="00E77C66"/>
    <w:rsid w:val="00E77E91"/>
    <w:rsid w:val="00E8016D"/>
    <w:rsid w:val="00E80487"/>
    <w:rsid w:val="00E80519"/>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94E"/>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28"/>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4F4C"/>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0C5C"/>
    <w:rsid w:val="00EC10BB"/>
    <w:rsid w:val="00EC117E"/>
    <w:rsid w:val="00EC183D"/>
    <w:rsid w:val="00EC1B6D"/>
    <w:rsid w:val="00EC1D83"/>
    <w:rsid w:val="00EC1E45"/>
    <w:rsid w:val="00EC2D48"/>
    <w:rsid w:val="00EC2E21"/>
    <w:rsid w:val="00EC331F"/>
    <w:rsid w:val="00EC3340"/>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B6"/>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D7FBE"/>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BC"/>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183C"/>
    <w:rsid w:val="00F524CD"/>
    <w:rsid w:val="00F525E5"/>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4C"/>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7C2"/>
    <w:rsid w:val="00F6583A"/>
    <w:rsid w:val="00F660B8"/>
    <w:rsid w:val="00F664C3"/>
    <w:rsid w:val="00F664DA"/>
    <w:rsid w:val="00F669E3"/>
    <w:rsid w:val="00F675DD"/>
    <w:rsid w:val="00F67988"/>
    <w:rsid w:val="00F67A85"/>
    <w:rsid w:val="00F67F4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5BB"/>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0D7"/>
    <w:rsid w:val="00FB4760"/>
    <w:rsid w:val="00FB47B5"/>
    <w:rsid w:val="00FB4E96"/>
    <w:rsid w:val="00FB52FD"/>
    <w:rsid w:val="00FB53E5"/>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1ED"/>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BBB"/>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List Number 4"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71D"/>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qFormat/>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customStyle="1" w:styleId="EQChar">
    <w:name w:val="EQ Char"/>
    <w:link w:val="EQ"/>
    <w:uiPriority w:val="99"/>
    <w:qFormat/>
    <w:rsid w:val="004C2D2D"/>
    <w:rPr>
      <w:rFonts w:ascii="Times New Roman" w:eastAsia="Times New Roman" w:hAnsi="Times New Roman"/>
      <w:noProof/>
      <w:sz w:val="24"/>
      <w:szCs w:val="24"/>
      <w:lang w:val="en-CN" w:eastAsia="zh-CN"/>
    </w:rPr>
  </w:style>
  <w:style w:type="paragraph" w:customStyle="1" w:styleId="Proposal">
    <w:name w:val="Proposal"/>
    <w:basedOn w:val="BodyText"/>
    <w:link w:val="ProposalChar"/>
    <w:qFormat/>
    <w:rsid w:val="006A1F22"/>
    <w:pPr>
      <w:numPr>
        <w:numId w:val="31"/>
      </w:numPr>
      <w:tabs>
        <w:tab w:val="left" w:pos="1701"/>
      </w:tabs>
      <w:jc w:val="left"/>
    </w:pPr>
    <w:rPr>
      <w:rFonts w:asciiTheme="minorHAnsi" w:eastAsiaTheme="minorEastAsia" w:hAnsiTheme="minorHAnsi" w:cstheme="minorBidi"/>
      <w:b/>
      <w:bCs/>
      <w:lang w:val="en-US"/>
    </w:rPr>
  </w:style>
  <w:style w:type="character" w:customStyle="1" w:styleId="ProposalChar">
    <w:name w:val="Proposal Char"/>
    <w:basedOn w:val="DefaultParagraphFont"/>
    <w:link w:val="Proposal"/>
    <w:qFormat/>
    <w:rsid w:val="006A1F22"/>
    <w:rPr>
      <w:rFonts w:asciiTheme="minorHAnsi" w:eastAsiaTheme="minorEastAsia" w:hAnsiTheme="minorHAnsi" w:cstheme="minorBidi"/>
      <w:b/>
      <w:bC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39004577">
      <w:bodyDiv w:val="1"/>
      <w:marLeft w:val="0"/>
      <w:marRight w:val="0"/>
      <w:marTop w:val="0"/>
      <w:marBottom w:val="0"/>
      <w:divBdr>
        <w:top w:val="none" w:sz="0" w:space="0" w:color="auto"/>
        <w:left w:val="none" w:sz="0" w:space="0" w:color="auto"/>
        <w:bottom w:val="none" w:sz="0" w:space="0" w:color="auto"/>
        <w:right w:val="none" w:sz="0" w:space="0" w:color="auto"/>
      </w:divBdr>
      <w:divsChild>
        <w:div w:id="2037844924">
          <w:marLeft w:val="0"/>
          <w:marRight w:val="0"/>
          <w:marTop w:val="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0834397">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41898194">
      <w:bodyDiv w:val="1"/>
      <w:marLeft w:val="0"/>
      <w:marRight w:val="0"/>
      <w:marTop w:val="0"/>
      <w:marBottom w:val="0"/>
      <w:divBdr>
        <w:top w:val="none" w:sz="0" w:space="0" w:color="auto"/>
        <w:left w:val="none" w:sz="0" w:space="0" w:color="auto"/>
        <w:bottom w:val="none" w:sz="0" w:space="0" w:color="auto"/>
        <w:right w:val="none" w:sz="0" w:space="0" w:color="auto"/>
      </w:divBdr>
      <w:divsChild>
        <w:div w:id="658074660">
          <w:marLeft w:val="0"/>
          <w:marRight w:val="0"/>
          <w:marTop w:val="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4.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TotalTime>
  <Pages>3</Pages>
  <Words>1297</Words>
  <Characters>7396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8676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4</cp:revision>
  <cp:lastPrinted>2019-08-16T17:50:00Z</cp:lastPrinted>
  <dcterms:created xsi:type="dcterms:W3CDTF">2021-10-01T10:22:00Z</dcterms:created>
  <dcterms:modified xsi:type="dcterms:W3CDTF">2021-10-01T12:29:00Z</dcterms:modified>
  <cp:category/>
</cp:coreProperties>
</file>